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03B16E7" w14:textId="77777777" w:rsidR="00B671DF" w:rsidRPr="00931D3B" w:rsidRDefault="00B671DF" w:rsidP="00434581">
      <w:pPr>
        <w:shd w:val="clear" w:color="auto" w:fill="FFFFFF"/>
        <w:spacing w:after="0"/>
        <w:jc w:val="right"/>
        <w:rPr>
          <w:rFonts w:ascii="Arial" w:hAnsi="Arial" w:cs="Arial"/>
          <w:b/>
        </w:rPr>
      </w:pPr>
    </w:p>
    <w:p w14:paraId="20E3466D" w14:textId="3EE14E6F" w:rsidR="0073681C" w:rsidRPr="00931D3B" w:rsidRDefault="00A260B0" w:rsidP="002C43B0">
      <w:pPr>
        <w:shd w:val="clear" w:color="auto" w:fill="FFFFFF"/>
        <w:spacing w:after="0"/>
        <w:ind w:left="6804"/>
        <w:rPr>
          <w:rFonts w:ascii="Arial" w:hAnsi="Arial" w:cs="Arial"/>
          <w:i/>
          <w:color w:val="FF0000"/>
        </w:rPr>
      </w:pPr>
      <w:r w:rsidRPr="00931D3B">
        <w:rPr>
          <w:rFonts w:ascii="Arial" w:hAnsi="Arial" w:cs="Arial"/>
          <w:i/>
        </w:rPr>
        <w:t xml:space="preserve">São Paulo, </w:t>
      </w:r>
      <w:r w:rsidR="004C1009">
        <w:rPr>
          <w:rFonts w:ascii="Arial" w:hAnsi="Arial" w:cs="Arial"/>
          <w:i/>
        </w:rPr>
        <w:t>junho</w:t>
      </w:r>
      <w:r w:rsidRPr="00931D3B">
        <w:rPr>
          <w:rFonts w:ascii="Arial" w:hAnsi="Arial" w:cs="Arial"/>
          <w:i/>
        </w:rPr>
        <w:t xml:space="preserve"> de</w:t>
      </w:r>
      <w:r w:rsidR="00145E1B" w:rsidRPr="00931D3B">
        <w:rPr>
          <w:rFonts w:ascii="Arial" w:hAnsi="Arial" w:cs="Arial"/>
          <w:i/>
        </w:rPr>
        <w:t xml:space="preserve"> 20</w:t>
      </w:r>
      <w:r w:rsidR="0098303C" w:rsidRPr="00931D3B">
        <w:rPr>
          <w:rFonts w:ascii="Arial" w:hAnsi="Arial" w:cs="Arial"/>
          <w:i/>
        </w:rPr>
        <w:t>2</w:t>
      </w:r>
      <w:r w:rsidR="00FC2565">
        <w:rPr>
          <w:rFonts w:ascii="Arial" w:hAnsi="Arial" w:cs="Arial"/>
          <w:i/>
        </w:rPr>
        <w:t>1</w:t>
      </w:r>
    </w:p>
    <w:p w14:paraId="39C9CF0C" w14:textId="77777777" w:rsidR="00434581" w:rsidRPr="00931D3B" w:rsidRDefault="00434581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4CDE7DAA" w14:textId="77777777" w:rsidR="00A260B0" w:rsidRPr="00931D3B" w:rsidRDefault="00A260B0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203C2A16" w14:textId="3BDC17EB" w:rsidR="004C44F7" w:rsidRPr="00931D3B" w:rsidRDefault="004C1009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Honda</w:t>
      </w:r>
      <w:r w:rsidR="006A130C">
        <w:rPr>
          <w:rFonts w:ascii="Arial" w:hAnsi="Arial" w:cs="Arial"/>
          <w:b/>
          <w:sz w:val="24"/>
          <w:szCs w:val="24"/>
        </w:rPr>
        <w:t xml:space="preserve"> </w:t>
      </w:r>
      <w:r w:rsidR="009D6820">
        <w:rPr>
          <w:rFonts w:ascii="Arial" w:hAnsi="Arial" w:cs="Arial"/>
          <w:b/>
          <w:sz w:val="24"/>
          <w:szCs w:val="24"/>
        </w:rPr>
        <w:t>realiza a apresentação mundial do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eGX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Produto de Força eletrificado voltado ao trabalho </w:t>
      </w:r>
      <w:r w:rsidR="0034221A">
        <w:rPr>
          <w:rFonts w:ascii="Arial" w:hAnsi="Arial" w:cs="Arial"/>
          <w:b/>
          <w:sz w:val="24"/>
          <w:szCs w:val="24"/>
        </w:rPr>
        <w:t>profissional</w:t>
      </w:r>
    </w:p>
    <w:p w14:paraId="3F27577F" w14:textId="77777777" w:rsidR="00467652" w:rsidRPr="00931D3B" w:rsidRDefault="00467652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</w:rPr>
      </w:pPr>
    </w:p>
    <w:p w14:paraId="5F9A7F86" w14:textId="77777777" w:rsidR="00C87937" w:rsidRDefault="004C1009" w:rsidP="004C1009">
      <w:pPr>
        <w:pStyle w:val="PargrafodaLista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 </w:t>
      </w:r>
      <w:proofErr w:type="spellStart"/>
      <w:r>
        <w:rPr>
          <w:rFonts w:ascii="Arial" w:hAnsi="Arial" w:cs="Arial"/>
          <w:i/>
        </w:rPr>
        <w:t>eGX</w:t>
      </w:r>
      <w:proofErr w:type="spellEnd"/>
      <w:r w:rsidR="0034221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começará a ser fornecid</w:t>
      </w:r>
      <w:r w:rsidR="0034221A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 para clientes comerciais incialmente no Japão, com expansão prevista para Europa e E.U.A.</w:t>
      </w:r>
      <w:r w:rsidR="009D6820">
        <w:rPr>
          <w:rFonts w:ascii="Arial" w:hAnsi="Arial" w:cs="Arial"/>
          <w:i/>
        </w:rPr>
        <w:t xml:space="preserve"> em breve.</w:t>
      </w:r>
      <w:r w:rsidR="001E7E4E">
        <w:rPr>
          <w:rFonts w:ascii="Arial" w:hAnsi="Arial" w:cs="Arial"/>
          <w:i/>
        </w:rPr>
        <w:t xml:space="preserve"> </w:t>
      </w:r>
    </w:p>
    <w:p w14:paraId="3E3EE1AA" w14:textId="77777777" w:rsidR="00C87937" w:rsidRDefault="00C87937" w:rsidP="004C1009">
      <w:pPr>
        <w:pStyle w:val="PargrafodaLista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i/>
        </w:rPr>
      </w:pPr>
    </w:p>
    <w:p w14:paraId="4F4D4958" w14:textId="7191F64F" w:rsidR="00C87937" w:rsidRDefault="004C1009" w:rsidP="00C87937">
      <w:pPr>
        <w:pStyle w:val="Pargrafoda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iCs/>
        </w:rPr>
      </w:pPr>
      <w:r w:rsidRPr="00C87937">
        <w:rPr>
          <w:rFonts w:ascii="Arial" w:hAnsi="Arial" w:cs="Arial"/>
          <w:iCs/>
        </w:rPr>
        <w:t>Herdeir</w:t>
      </w:r>
      <w:r w:rsidR="0034221A" w:rsidRPr="00C87937">
        <w:rPr>
          <w:rFonts w:ascii="Arial" w:hAnsi="Arial" w:cs="Arial"/>
          <w:iCs/>
        </w:rPr>
        <w:t>o</w:t>
      </w:r>
      <w:r w:rsidRPr="00C87937">
        <w:rPr>
          <w:rFonts w:ascii="Arial" w:hAnsi="Arial" w:cs="Arial"/>
          <w:iCs/>
        </w:rPr>
        <w:t xml:space="preserve"> </w:t>
      </w:r>
      <w:r w:rsidR="0034221A" w:rsidRPr="00C87937">
        <w:rPr>
          <w:rFonts w:ascii="Arial" w:hAnsi="Arial" w:cs="Arial"/>
          <w:iCs/>
        </w:rPr>
        <w:t xml:space="preserve">da confiabilidade </w:t>
      </w:r>
      <w:r w:rsidRPr="00C87937">
        <w:rPr>
          <w:rFonts w:ascii="Arial" w:hAnsi="Arial" w:cs="Arial"/>
          <w:iCs/>
        </w:rPr>
        <w:t>dos Produtos de Força Honda da série GX</w:t>
      </w:r>
      <w:r w:rsidR="0034221A" w:rsidRPr="00C87937">
        <w:rPr>
          <w:rFonts w:ascii="Arial" w:hAnsi="Arial" w:cs="Arial"/>
          <w:iCs/>
        </w:rPr>
        <w:t xml:space="preserve">, </w:t>
      </w:r>
      <w:r w:rsidR="00C87937">
        <w:rPr>
          <w:rFonts w:ascii="Arial" w:hAnsi="Arial" w:cs="Arial"/>
          <w:iCs/>
        </w:rPr>
        <w:t xml:space="preserve">A Honda apresenta o novo </w:t>
      </w:r>
      <w:proofErr w:type="spellStart"/>
      <w:r w:rsidR="00C87937">
        <w:rPr>
          <w:rFonts w:ascii="Arial" w:hAnsi="Arial" w:cs="Arial"/>
          <w:iCs/>
        </w:rPr>
        <w:t>eGX</w:t>
      </w:r>
      <w:proofErr w:type="spellEnd"/>
      <w:r w:rsidR="00C87937">
        <w:rPr>
          <w:rFonts w:ascii="Arial" w:hAnsi="Arial" w:cs="Arial"/>
          <w:iCs/>
        </w:rPr>
        <w:t>. Referência como fonte de energia para equipamentos de trabalho de uso profissional, o inédito modelo visa atender necessidades de fornecimento de energia para realização de trabalhos em locais de difícil ventilação como túneis e dutos, ou quando a operação silenciosa é exigência, em trabalhos realizados em áreas residenciais no período noturno, mas com a mínima necessidade de manutenção, facilidade de operação e emissões zero são outras características importantes.</w:t>
      </w:r>
    </w:p>
    <w:p w14:paraId="1E1C83BF" w14:textId="77777777" w:rsidR="00C87937" w:rsidRDefault="00C87937" w:rsidP="00C87937">
      <w:pPr>
        <w:pStyle w:val="Pargrafoda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iCs/>
        </w:rPr>
      </w:pPr>
    </w:p>
    <w:p w14:paraId="0AE9DA84" w14:textId="0EA816A7" w:rsidR="00573FF5" w:rsidRDefault="00573FF5" w:rsidP="004C25E7">
      <w:pPr>
        <w:spacing w:before="20" w:after="20" w:line="240" w:lineRule="auto"/>
        <w:rPr>
          <w:rFonts w:ascii="Arial" w:hAnsi="Arial" w:cs="Arial"/>
          <w:b/>
          <w:u w:val="single"/>
          <w:shd w:val="clear" w:color="auto" w:fill="FFFFFF"/>
        </w:rPr>
      </w:pPr>
      <w:r w:rsidRPr="00573FF5">
        <w:rPr>
          <w:rFonts w:ascii="Arial" w:hAnsi="Arial" w:cs="Arial"/>
          <w:b/>
          <w:u w:val="single"/>
          <w:shd w:val="clear" w:color="auto" w:fill="FFFFFF"/>
        </w:rPr>
        <w:t>Características principais</w:t>
      </w:r>
    </w:p>
    <w:p w14:paraId="6179C9D3" w14:textId="77777777" w:rsidR="006F0C36" w:rsidRPr="00573FF5" w:rsidRDefault="006F0C36" w:rsidP="004C25E7">
      <w:pPr>
        <w:spacing w:before="20" w:after="20" w:line="240" w:lineRule="auto"/>
        <w:rPr>
          <w:rFonts w:ascii="Arial" w:hAnsi="Arial" w:cs="Arial"/>
          <w:b/>
          <w:u w:val="single"/>
          <w:shd w:val="clear" w:color="auto" w:fill="FFFFFF"/>
        </w:rPr>
      </w:pPr>
    </w:p>
    <w:p w14:paraId="01749BCA" w14:textId="2F2DCA6B" w:rsidR="001A20FA" w:rsidRDefault="001A20FA" w:rsidP="00727721">
      <w:pPr>
        <w:spacing w:before="20" w:after="20" w:line="240" w:lineRule="auto"/>
        <w:rPr>
          <w:rStyle w:val="nfase"/>
          <w:rFonts w:ascii="Arial" w:hAnsi="Arial" w:cs="Arial"/>
          <w:b/>
          <w:bCs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- </w:t>
      </w:r>
      <w:r w:rsidR="00573FF5">
        <w:rPr>
          <w:rStyle w:val="nfase"/>
          <w:rFonts w:ascii="Arial" w:hAnsi="Arial" w:cs="Arial"/>
          <w:b/>
          <w:bCs/>
          <w:color w:val="000000"/>
        </w:rPr>
        <w:t>Motor DC trifásico sem escovas (</w:t>
      </w:r>
      <w:proofErr w:type="spellStart"/>
      <w:r w:rsidR="00573FF5">
        <w:rPr>
          <w:rStyle w:val="nfase"/>
          <w:rFonts w:ascii="Arial" w:hAnsi="Arial" w:cs="Arial"/>
          <w:b/>
          <w:bCs/>
          <w:color w:val="000000"/>
        </w:rPr>
        <w:t>brushless</w:t>
      </w:r>
      <w:proofErr w:type="spellEnd"/>
      <w:r w:rsidR="00573FF5">
        <w:rPr>
          <w:rStyle w:val="nfase"/>
          <w:rFonts w:ascii="Arial" w:hAnsi="Arial" w:cs="Arial"/>
          <w:b/>
          <w:bCs/>
          <w:color w:val="000000"/>
        </w:rPr>
        <w:t xml:space="preserve">) </w:t>
      </w:r>
    </w:p>
    <w:p w14:paraId="111F2D54" w14:textId="597AF965" w:rsidR="00632064" w:rsidRPr="001A20FA" w:rsidRDefault="00632064" w:rsidP="00727721">
      <w:pPr>
        <w:spacing w:before="20" w:after="2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- </w:t>
      </w:r>
      <w:r w:rsidR="009D6820">
        <w:rPr>
          <w:rStyle w:val="nfase"/>
          <w:rFonts w:ascii="Arial" w:hAnsi="Arial" w:cs="Arial"/>
          <w:b/>
          <w:bCs/>
          <w:color w:val="000000"/>
        </w:rPr>
        <w:t>1</w:t>
      </w:r>
      <w:r w:rsidR="00573FF5">
        <w:rPr>
          <w:rStyle w:val="nfase"/>
          <w:rFonts w:ascii="Arial" w:hAnsi="Arial" w:cs="Arial"/>
          <w:b/>
          <w:bCs/>
          <w:color w:val="000000"/>
        </w:rPr>
        <w:t>,</w:t>
      </w:r>
      <w:r w:rsidR="009D6820">
        <w:rPr>
          <w:rStyle w:val="nfase"/>
          <w:rFonts w:ascii="Arial" w:hAnsi="Arial" w:cs="Arial"/>
          <w:b/>
          <w:bCs/>
          <w:color w:val="000000"/>
        </w:rPr>
        <w:t xml:space="preserve">8 </w:t>
      </w:r>
      <w:r w:rsidR="00573FF5">
        <w:rPr>
          <w:rStyle w:val="nfase"/>
          <w:rFonts w:ascii="Arial" w:hAnsi="Arial" w:cs="Arial"/>
          <w:b/>
          <w:bCs/>
          <w:color w:val="000000"/>
        </w:rPr>
        <w:t>kVA de potência de pico</w:t>
      </w:r>
    </w:p>
    <w:p w14:paraId="0D1C394B" w14:textId="158E343F" w:rsidR="000B1324" w:rsidRPr="00931D3B" w:rsidRDefault="001A20FA" w:rsidP="00727721">
      <w:pPr>
        <w:spacing w:before="20" w:after="20" w:line="240" w:lineRule="auto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i w:val="0"/>
          <w:iCs w:val="0"/>
          <w:color w:val="000000"/>
        </w:rPr>
        <w:t xml:space="preserve">- </w:t>
      </w:r>
      <w:r w:rsidR="00573FF5">
        <w:rPr>
          <w:rStyle w:val="nfase"/>
          <w:rFonts w:ascii="Arial" w:hAnsi="Arial" w:cs="Arial"/>
          <w:b/>
          <w:bCs/>
          <w:color w:val="000000"/>
        </w:rPr>
        <w:t>Carcaça selada com alto coeficiente de rigidez</w:t>
      </w:r>
    </w:p>
    <w:p w14:paraId="4AEB5C6D" w14:textId="6C76C3B9" w:rsidR="0019321E" w:rsidRPr="000B1324" w:rsidRDefault="001A20FA" w:rsidP="00727721">
      <w:pPr>
        <w:spacing w:before="20" w:after="20" w:line="240" w:lineRule="auto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iCs w:val="0"/>
          <w:color w:val="000000"/>
        </w:rPr>
        <w:t xml:space="preserve">- </w:t>
      </w:r>
      <w:r w:rsidR="00573FF5">
        <w:rPr>
          <w:rStyle w:val="nfase"/>
          <w:rFonts w:ascii="Arial" w:hAnsi="Arial" w:cs="Arial"/>
          <w:b/>
          <w:iCs w:val="0"/>
          <w:color w:val="000000"/>
        </w:rPr>
        <w:t>Resistente ao pó e uso em ambientes de alta vibração</w:t>
      </w:r>
    </w:p>
    <w:p w14:paraId="35EEFAE9" w14:textId="41BE81ED" w:rsidR="00EC296A" w:rsidRPr="00931D3B" w:rsidRDefault="001A20FA" w:rsidP="00727721">
      <w:pPr>
        <w:spacing w:before="20" w:after="20" w:line="240" w:lineRule="auto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- </w:t>
      </w:r>
      <w:r w:rsidR="004C25E7">
        <w:rPr>
          <w:rStyle w:val="nfase"/>
          <w:rFonts w:ascii="Arial" w:hAnsi="Arial" w:cs="Arial"/>
          <w:b/>
          <w:bCs/>
          <w:color w:val="000000"/>
        </w:rPr>
        <w:t xml:space="preserve">Conectividade </w:t>
      </w:r>
      <w:r w:rsidR="009D6820">
        <w:rPr>
          <w:rStyle w:val="nfase"/>
          <w:rFonts w:ascii="Arial" w:hAnsi="Arial" w:cs="Arial"/>
          <w:b/>
          <w:bCs/>
          <w:color w:val="000000"/>
        </w:rPr>
        <w:t>padrão</w:t>
      </w:r>
      <w:r w:rsidR="004C25E7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="009D6820">
        <w:rPr>
          <w:rStyle w:val="nfase"/>
          <w:rFonts w:ascii="Arial" w:hAnsi="Arial" w:cs="Arial"/>
          <w:b/>
          <w:bCs/>
          <w:color w:val="000000"/>
        </w:rPr>
        <w:t>da</w:t>
      </w:r>
      <w:r w:rsidR="004C25E7">
        <w:rPr>
          <w:rStyle w:val="nfase"/>
          <w:rFonts w:ascii="Arial" w:hAnsi="Arial" w:cs="Arial"/>
          <w:b/>
          <w:bCs/>
          <w:color w:val="000000"/>
        </w:rPr>
        <w:t xml:space="preserve"> série GX </w:t>
      </w:r>
    </w:p>
    <w:p w14:paraId="5710B193" w14:textId="1D2A5FE1" w:rsidR="009A2057" w:rsidRDefault="001A20FA" w:rsidP="00727721">
      <w:pPr>
        <w:spacing w:before="20" w:after="20" w:line="240" w:lineRule="auto"/>
        <w:jc w:val="both"/>
        <w:rPr>
          <w:rStyle w:val="nfase"/>
          <w:rFonts w:ascii="Arial" w:hAnsi="Arial" w:cs="Arial"/>
          <w:b/>
          <w:bCs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- </w:t>
      </w:r>
      <w:r w:rsidR="004C25E7">
        <w:rPr>
          <w:rStyle w:val="nfase"/>
          <w:rFonts w:ascii="Arial" w:hAnsi="Arial" w:cs="Arial"/>
          <w:b/>
          <w:bCs/>
          <w:color w:val="000000"/>
        </w:rPr>
        <w:t>Emiss</w:t>
      </w:r>
      <w:r w:rsidR="009D6820">
        <w:rPr>
          <w:rStyle w:val="nfase"/>
          <w:rFonts w:ascii="Arial" w:hAnsi="Arial" w:cs="Arial"/>
          <w:b/>
          <w:bCs/>
          <w:color w:val="000000"/>
        </w:rPr>
        <w:t>ões</w:t>
      </w:r>
      <w:r w:rsidR="004C25E7">
        <w:rPr>
          <w:rStyle w:val="nfase"/>
          <w:rFonts w:ascii="Arial" w:hAnsi="Arial" w:cs="Arial"/>
          <w:b/>
          <w:bCs/>
          <w:color w:val="000000"/>
        </w:rPr>
        <w:t xml:space="preserve"> zero, permitindo uso em ambiente sem ventilação</w:t>
      </w:r>
    </w:p>
    <w:p w14:paraId="3AE03A6A" w14:textId="564A55EE" w:rsidR="004C25E7" w:rsidRDefault="009A2057" w:rsidP="00727721">
      <w:pPr>
        <w:spacing w:before="20" w:after="20" w:line="240" w:lineRule="auto"/>
        <w:jc w:val="both"/>
        <w:rPr>
          <w:rStyle w:val="nfase"/>
          <w:rFonts w:ascii="Arial" w:hAnsi="Arial" w:cs="Arial"/>
          <w:b/>
          <w:bCs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- </w:t>
      </w:r>
      <w:r w:rsidR="004C25E7">
        <w:rPr>
          <w:rStyle w:val="nfase"/>
          <w:rFonts w:ascii="Arial" w:hAnsi="Arial" w:cs="Arial"/>
          <w:b/>
          <w:bCs/>
          <w:color w:val="000000"/>
        </w:rPr>
        <w:t>Baterias de íons de lítio</w:t>
      </w:r>
      <w:r w:rsidR="009D6820">
        <w:rPr>
          <w:rStyle w:val="nfase"/>
          <w:rFonts w:ascii="Arial" w:hAnsi="Arial" w:cs="Arial"/>
          <w:b/>
          <w:bCs/>
          <w:color w:val="000000"/>
        </w:rPr>
        <w:t xml:space="preserve"> recarregáveis e</w:t>
      </w:r>
      <w:r w:rsidR="004C25E7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="009D6820">
        <w:rPr>
          <w:rStyle w:val="nfase"/>
          <w:rFonts w:ascii="Arial" w:hAnsi="Arial" w:cs="Arial"/>
          <w:b/>
          <w:bCs/>
          <w:color w:val="000000"/>
        </w:rPr>
        <w:t>intercambiáveis</w:t>
      </w:r>
    </w:p>
    <w:p w14:paraId="3759C7A4" w14:textId="2D413A92" w:rsidR="00C80E5B" w:rsidRPr="004C25E7" w:rsidRDefault="004C25E7" w:rsidP="00727721">
      <w:pPr>
        <w:spacing w:before="20" w:after="20" w:line="240" w:lineRule="auto"/>
        <w:jc w:val="both"/>
        <w:rPr>
          <w:rStyle w:val="nfase"/>
          <w:rFonts w:ascii="Arial" w:hAnsi="Arial" w:cs="Arial"/>
          <w:b/>
          <w:bCs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- Tempo de carregamento máximo da bateria de 90 minutos</w:t>
      </w:r>
      <w:r w:rsidR="00850C22">
        <w:rPr>
          <w:rStyle w:val="nfase"/>
          <w:rFonts w:ascii="Arial" w:hAnsi="Arial" w:cs="Arial"/>
          <w:b/>
          <w:bCs/>
          <w:color w:val="000000"/>
        </w:rPr>
        <w:t xml:space="preserve"> </w:t>
      </w:r>
    </w:p>
    <w:p w14:paraId="1E2CC34A" w14:textId="2532A72B" w:rsidR="0019321E" w:rsidRDefault="0019321E" w:rsidP="001A20FA">
      <w:pPr>
        <w:spacing w:after="0" w:line="240" w:lineRule="auto"/>
        <w:jc w:val="both"/>
        <w:rPr>
          <w:rStyle w:val="nfase"/>
          <w:rFonts w:ascii="Arial" w:hAnsi="Arial" w:cs="Arial"/>
          <w:b/>
          <w:bCs/>
          <w:color w:val="000000"/>
        </w:rPr>
      </w:pPr>
    </w:p>
    <w:p w14:paraId="5298F9B7" w14:textId="77777777" w:rsidR="006A77C3" w:rsidRDefault="004C25E7" w:rsidP="001A20F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Para complementar sua linha de Produtos de Força da série GX, a Honda apresentou em Tóquio, Japão, no final do mês de maio de 2021, os novos motores estacionários</w:t>
      </w:r>
      <w:r w:rsidR="006A77C3">
        <w:rPr>
          <w:rFonts w:ascii="Arial" w:hAnsi="Arial" w:cs="Arial"/>
          <w:shd w:val="clear" w:color="auto" w:fill="FFFFFF"/>
        </w:rPr>
        <w:t xml:space="preserve"> elétricos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eGX</w:t>
      </w:r>
      <w:proofErr w:type="spellEnd"/>
      <w:r>
        <w:rPr>
          <w:rFonts w:ascii="Arial" w:hAnsi="Arial" w:cs="Arial"/>
          <w:shd w:val="clear" w:color="auto" w:fill="FFFFFF"/>
        </w:rPr>
        <w:t>, dedicados ao uso comercial/profissional.</w:t>
      </w:r>
    </w:p>
    <w:p w14:paraId="1ABCD9D3" w14:textId="1AAF5390" w:rsidR="006A77C3" w:rsidRDefault="006A77C3" w:rsidP="001A20F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shd w:val="clear" w:color="auto" w:fill="FFFFFF"/>
        </w:rPr>
        <w:t>eGX</w:t>
      </w:r>
      <w:proofErr w:type="spellEnd"/>
      <w:r>
        <w:rPr>
          <w:rFonts w:ascii="Arial" w:hAnsi="Arial" w:cs="Arial"/>
          <w:shd w:val="clear" w:color="auto" w:fill="FFFFFF"/>
        </w:rPr>
        <w:t xml:space="preserve"> será fornecido em duas versões: </w:t>
      </w:r>
      <w:r w:rsidR="009D6820">
        <w:rPr>
          <w:rFonts w:ascii="Arial" w:hAnsi="Arial" w:cs="Arial"/>
          <w:shd w:val="clear" w:color="auto" w:fill="FFFFFF"/>
        </w:rPr>
        <w:t>I</w:t>
      </w:r>
      <w:r>
        <w:rPr>
          <w:rFonts w:ascii="Arial" w:hAnsi="Arial" w:cs="Arial"/>
          <w:shd w:val="clear" w:color="auto" w:fill="FFFFFF"/>
        </w:rPr>
        <w:t xml:space="preserve">ntegrado, no qual a bateria e o motor elétrico forma um conjunto único e a versão </w:t>
      </w:r>
      <w:r w:rsidR="009D6820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>eparada, que permite a montagem</w:t>
      </w:r>
      <w:r w:rsidR="009D6820">
        <w:rPr>
          <w:rFonts w:ascii="Arial" w:hAnsi="Arial" w:cs="Arial"/>
          <w:shd w:val="clear" w:color="auto" w:fill="FFFFFF"/>
        </w:rPr>
        <w:t>/acoplamento</w:t>
      </w:r>
      <w:r>
        <w:rPr>
          <w:rFonts w:ascii="Arial" w:hAnsi="Arial" w:cs="Arial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shd w:val="clear" w:color="auto" w:fill="FFFFFF"/>
        </w:rPr>
        <w:t>eGX</w:t>
      </w:r>
      <w:proofErr w:type="spellEnd"/>
      <w:r>
        <w:rPr>
          <w:rFonts w:ascii="Arial" w:hAnsi="Arial" w:cs="Arial"/>
          <w:shd w:val="clear" w:color="auto" w:fill="FFFFFF"/>
        </w:rPr>
        <w:t xml:space="preserve"> de acordo com necessidades de utilização específicas.</w:t>
      </w:r>
    </w:p>
    <w:p w14:paraId="34D4E606" w14:textId="1128615C" w:rsidR="007225FC" w:rsidRDefault="007225FC" w:rsidP="001A20F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No desenvolvimento do </w:t>
      </w:r>
      <w:proofErr w:type="spellStart"/>
      <w:r>
        <w:rPr>
          <w:rFonts w:ascii="Arial" w:hAnsi="Arial" w:cs="Arial"/>
          <w:shd w:val="clear" w:color="auto" w:fill="FFFFFF"/>
        </w:rPr>
        <w:t>eGX</w:t>
      </w:r>
      <w:proofErr w:type="spellEnd"/>
      <w:r w:rsidR="009D6820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especial atenção foi dedicada </w:t>
      </w:r>
      <w:r w:rsidR="009D6820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compatibilizar o uso ao dos </w:t>
      </w:r>
      <w:r w:rsidR="009D6820">
        <w:rPr>
          <w:rFonts w:ascii="Arial" w:hAnsi="Arial" w:cs="Arial"/>
          <w:shd w:val="clear" w:color="auto" w:fill="FFFFFF"/>
        </w:rPr>
        <w:t>consagrados</w:t>
      </w:r>
      <w:r>
        <w:rPr>
          <w:rFonts w:ascii="Arial" w:hAnsi="Arial" w:cs="Arial"/>
          <w:shd w:val="clear" w:color="auto" w:fill="FFFFFF"/>
        </w:rPr>
        <w:t xml:space="preserve"> Produtos de Força Honda GX100 e GX120, com os quais o </w:t>
      </w:r>
      <w:proofErr w:type="spellStart"/>
      <w:r>
        <w:rPr>
          <w:rFonts w:ascii="Arial" w:hAnsi="Arial" w:cs="Arial"/>
          <w:shd w:val="clear" w:color="auto" w:fill="FFFFFF"/>
        </w:rPr>
        <w:t>eGX</w:t>
      </w:r>
      <w:proofErr w:type="spellEnd"/>
      <w:r>
        <w:rPr>
          <w:rFonts w:ascii="Arial" w:hAnsi="Arial" w:cs="Arial"/>
          <w:shd w:val="clear" w:color="auto" w:fill="FFFFFF"/>
        </w:rPr>
        <w:t xml:space="preserve"> apesenta plena integração</w:t>
      </w:r>
      <w:r w:rsidR="009D6820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por ter a mesma dimensão do eixo e flange com furação idêntica. </w:t>
      </w:r>
    </w:p>
    <w:p w14:paraId="1D3A5E10" w14:textId="76629171" w:rsidR="007225FC" w:rsidRDefault="007225FC" w:rsidP="001A20F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 características inerentes </w:t>
      </w:r>
      <w:r w:rsidR="009D6820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uma unidade de potência elétrica</w:t>
      </w:r>
      <w:r w:rsidR="009D6820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como emissões zero e baixíssimo índice de ruído/vibração</w:t>
      </w:r>
      <w:r w:rsidR="009D6820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direcionam o </w:t>
      </w:r>
      <w:proofErr w:type="spellStart"/>
      <w:r>
        <w:rPr>
          <w:rFonts w:ascii="Arial" w:hAnsi="Arial" w:cs="Arial"/>
          <w:shd w:val="clear" w:color="auto" w:fill="FFFFFF"/>
        </w:rPr>
        <w:t>eGX</w:t>
      </w:r>
      <w:proofErr w:type="spellEnd"/>
      <w:r>
        <w:rPr>
          <w:rFonts w:ascii="Arial" w:hAnsi="Arial" w:cs="Arial"/>
          <w:shd w:val="clear" w:color="auto" w:fill="FFFFFF"/>
        </w:rPr>
        <w:t xml:space="preserve"> à um leque amplo de utilizações</w:t>
      </w:r>
      <w:r w:rsidR="009D6820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nas quais </w:t>
      </w:r>
      <w:r w:rsidR="009D6820">
        <w:rPr>
          <w:rFonts w:ascii="Arial" w:hAnsi="Arial" w:cs="Arial"/>
          <w:shd w:val="clear" w:color="auto" w:fill="FFFFFF"/>
        </w:rPr>
        <w:t>estas</w:t>
      </w:r>
      <w:r>
        <w:rPr>
          <w:rFonts w:ascii="Arial" w:hAnsi="Arial" w:cs="Arial"/>
          <w:shd w:val="clear" w:color="auto" w:fill="FFFFFF"/>
        </w:rPr>
        <w:t xml:space="preserve"> características sejam mandatórias, como o uso em ambientes pouco ventilados e</w:t>
      </w:r>
      <w:r w:rsidR="009D6820">
        <w:rPr>
          <w:rFonts w:ascii="Arial" w:hAnsi="Arial" w:cs="Arial"/>
          <w:shd w:val="clear" w:color="auto" w:fill="FFFFFF"/>
        </w:rPr>
        <w:t>/ou</w:t>
      </w:r>
      <w:r>
        <w:rPr>
          <w:rFonts w:ascii="Arial" w:hAnsi="Arial" w:cs="Arial"/>
          <w:shd w:val="clear" w:color="auto" w:fill="FFFFFF"/>
        </w:rPr>
        <w:t xml:space="preserve"> em locais nos quais não seja admissível exceder </w:t>
      </w:r>
      <w:r w:rsidR="00047D46">
        <w:rPr>
          <w:rFonts w:ascii="Arial" w:hAnsi="Arial" w:cs="Arial"/>
          <w:shd w:val="clear" w:color="auto" w:fill="FFFFFF"/>
        </w:rPr>
        <w:t>níveis</w:t>
      </w:r>
      <w:r>
        <w:rPr>
          <w:rFonts w:ascii="Arial" w:hAnsi="Arial" w:cs="Arial"/>
          <w:shd w:val="clear" w:color="auto" w:fill="FFFFFF"/>
        </w:rPr>
        <w:t xml:space="preserve"> mínimos de </w:t>
      </w:r>
      <w:r w:rsidR="009D6820">
        <w:rPr>
          <w:rFonts w:ascii="Arial" w:hAnsi="Arial" w:cs="Arial"/>
          <w:shd w:val="clear" w:color="auto" w:fill="FFFFFF"/>
        </w:rPr>
        <w:t>ruídos</w:t>
      </w:r>
      <w:r>
        <w:rPr>
          <w:rFonts w:ascii="Arial" w:hAnsi="Arial" w:cs="Arial"/>
          <w:shd w:val="clear" w:color="auto" w:fill="FFFFFF"/>
        </w:rPr>
        <w:t>.</w:t>
      </w:r>
    </w:p>
    <w:p w14:paraId="275F9B1C" w14:textId="702E926B" w:rsidR="00536ED1" w:rsidRDefault="00536ED1" w:rsidP="001A20F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Entre as características de destaque do </w:t>
      </w:r>
      <w:proofErr w:type="spellStart"/>
      <w:r>
        <w:rPr>
          <w:rFonts w:ascii="Arial" w:hAnsi="Arial" w:cs="Arial"/>
          <w:shd w:val="clear" w:color="auto" w:fill="FFFFFF"/>
        </w:rPr>
        <w:t>eGX</w:t>
      </w:r>
      <w:proofErr w:type="spellEnd"/>
      <w:r>
        <w:rPr>
          <w:rFonts w:ascii="Arial" w:hAnsi="Arial" w:cs="Arial"/>
          <w:shd w:val="clear" w:color="auto" w:fill="FFFFFF"/>
        </w:rPr>
        <w:t xml:space="preserve"> estão a mínima </w:t>
      </w:r>
      <w:r w:rsidR="00047D46">
        <w:rPr>
          <w:rFonts w:ascii="Arial" w:hAnsi="Arial" w:cs="Arial"/>
          <w:shd w:val="clear" w:color="auto" w:fill="FFFFFF"/>
        </w:rPr>
        <w:t>necessidade</w:t>
      </w:r>
      <w:r>
        <w:rPr>
          <w:rFonts w:ascii="Arial" w:hAnsi="Arial" w:cs="Arial"/>
          <w:shd w:val="clear" w:color="auto" w:fill="FFFFFF"/>
        </w:rPr>
        <w:t xml:space="preserve"> de manutenção, a facilidade de operação – basta apenas ligar um interruptor para a entrada em operação –, a possibilidade de intercâmbio de baterias, </w:t>
      </w:r>
      <w:r w:rsidR="00047D46">
        <w:rPr>
          <w:rFonts w:ascii="Arial" w:hAnsi="Arial" w:cs="Arial"/>
          <w:shd w:val="clear" w:color="auto" w:fill="FFFFFF"/>
        </w:rPr>
        <w:t xml:space="preserve">o </w:t>
      </w:r>
      <w:r>
        <w:rPr>
          <w:rFonts w:ascii="Arial" w:hAnsi="Arial" w:cs="Arial"/>
          <w:shd w:val="clear" w:color="auto" w:fill="FFFFFF"/>
        </w:rPr>
        <w:t xml:space="preserve">que permite uso praticamente contínuo através de baterias sobressalentes, e o tempo de carga reduzido, de 60 minutos (80%) e 90 minutos (100%).  </w:t>
      </w:r>
    </w:p>
    <w:p w14:paraId="38CC78E4" w14:textId="77777777" w:rsidR="007225FC" w:rsidRDefault="007225FC" w:rsidP="001A20FA">
      <w:pPr>
        <w:jc w:val="both"/>
        <w:rPr>
          <w:rFonts w:ascii="Arial" w:hAnsi="Arial" w:cs="Arial"/>
          <w:shd w:val="clear" w:color="auto" w:fill="FFFFFF"/>
        </w:rPr>
      </w:pPr>
    </w:p>
    <w:p w14:paraId="78EB0C2C" w14:textId="3DFBBEA6" w:rsidR="00CD797F" w:rsidRDefault="00CD797F" w:rsidP="00CD797F">
      <w:pPr>
        <w:spacing w:before="20" w:after="20" w:line="240" w:lineRule="auto"/>
        <w:rPr>
          <w:rFonts w:ascii="Arial" w:hAnsi="Arial" w:cs="Arial"/>
          <w:b/>
          <w:u w:val="single"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>Ficha técnica</w:t>
      </w:r>
    </w:p>
    <w:p w14:paraId="7DCDCDB4" w14:textId="77777777" w:rsidR="00CD797F" w:rsidRPr="00573FF5" w:rsidRDefault="00CD797F" w:rsidP="00CD797F">
      <w:pPr>
        <w:spacing w:before="20" w:after="20" w:line="240" w:lineRule="auto"/>
        <w:rPr>
          <w:rFonts w:ascii="Arial" w:hAnsi="Arial" w:cs="Arial"/>
          <w:b/>
          <w:u w:val="single"/>
          <w:shd w:val="clear" w:color="auto" w:fill="FFFFFF"/>
        </w:rPr>
      </w:pPr>
    </w:p>
    <w:tbl>
      <w:tblPr>
        <w:tblW w:w="9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2769"/>
        <w:gridCol w:w="2601"/>
        <w:gridCol w:w="2969"/>
      </w:tblGrid>
      <w:tr w:rsidR="004234BC" w:rsidRPr="00536ED1" w14:paraId="1DDA9980" w14:textId="77777777" w:rsidTr="00655ECA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8A4C0C6" w14:textId="77777777" w:rsidR="00536ED1" w:rsidRPr="00536ED1" w:rsidRDefault="00536ED1" w:rsidP="00536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3843177" w14:textId="725E4B51" w:rsidR="00536ED1" w:rsidRPr="00536ED1" w:rsidRDefault="00CD797F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79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Modelo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16A6B4A" w14:textId="77777777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GXE2.0H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AA2AD2F" w14:textId="77777777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GXE2.0S</w:t>
            </w:r>
          </w:p>
        </w:tc>
      </w:tr>
      <w:tr w:rsidR="004234BC" w:rsidRPr="00536ED1" w14:paraId="313E9A1C" w14:textId="77777777" w:rsidTr="00655ECA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663F8A88" w14:textId="77777777" w:rsidR="00536ED1" w:rsidRPr="00536ED1" w:rsidRDefault="00536ED1" w:rsidP="00536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EB264BD" w14:textId="740FAAC2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</w:t>
            </w:r>
            <w:r w:rsidR="00CD79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</w:t>
            </w: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</w:t>
            </w:r>
            <w:r w:rsidR="00CD79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CCF7EA1" w14:textId="666C1443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Integra</w:t>
            </w:r>
            <w:r w:rsidR="00CD79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do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F39A369" w14:textId="7F963C6C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Separa</w:t>
            </w:r>
            <w:r w:rsidR="00CD797F" w:rsidRPr="00CD79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</w:t>
            </w:r>
            <w:r w:rsidR="00CD79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o</w:t>
            </w:r>
          </w:p>
        </w:tc>
      </w:tr>
      <w:tr w:rsidR="004234BC" w:rsidRPr="00536ED1" w14:paraId="5B1554D4" w14:textId="77777777" w:rsidTr="00655ECA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9AAE908" w14:textId="5E5FE6EE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Motor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CBAAEF9" w14:textId="27BACBD6" w:rsidR="00536ED1" w:rsidRPr="00536ED1" w:rsidRDefault="00CD797F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79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Comp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largura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altura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(mm)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0D762D8" w14:textId="1A4D9677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294×353×420</w:t>
            </w: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  <w:t>(</w:t>
            </w:r>
            <w:r w:rsidR="00CD79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com bateria</w:t>
            </w: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1F7D0E2" w14:textId="2D594ED5" w:rsidR="00536ED1" w:rsidRPr="00536ED1" w:rsidRDefault="00CD797F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79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Unidade de controle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com bateria</w:t>
            </w: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  <w:t>351×299×251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  <w:t>Motor: 233×224×194</w:t>
            </w:r>
          </w:p>
        </w:tc>
      </w:tr>
      <w:tr w:rsidR="004234BC" w:rsidRPr="00536ED1" w14:paraId="0C677F07" w14:textId="77777777" w:rsidTr="00655ECA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5C6423FA" w14:textId="77777777" w:rsidR="00536ED1" w:rsidRPr="00536ED1" w:rsidRDefault="00536ED1" w:rsidP="00536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8C51B4B" w14:textId="6DA9AF8C" w:rsidR="00536ED1" w:rsidRPr="00536ED1" w:rsidRDefault="00CD797F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79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Peso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(kg)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="004234BC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(</w:t>
            </w:r>
            <w:r w:rsidR="00536ED1" w:rsidRPr="00536ED1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com bateria</w:t>
            </w:r>
            <w:r w:rsidR="00536ED1" w:rsidRPr="00536ED1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sem interruptores</w:t>
            </w:r>
            <w:r w:rsidR="004234BC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CB4CE30" w14:textId="41F2E29B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  <w:r w:rsidR="00CD79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F56B4EC" w14:textId="066BB3BC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  <w:r w:rsidR="00CD79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4234BC" w:rsidRPr="00536ED1" w14:paraId="1701EF20" w14:textId="77777777" w:rsidTr="00655ECA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7980F958" w14:textId="77777777" w:rsidR="00536ED1" w:rsidRPr="00536ED1" w:rsidRDefault="00536ED1" w:rsidP="00536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3EAA1F3" w14:textId="77777777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Motor</w:t>
            </w:r>
          </w:p>
        </w:tc>
        <w:tc>
          <w:tcPr>
            <w:tcW w:w="5570" w:type="dxa"/>
            <w:gridSpan w:val="2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B53C038" w14:textId="3981DB92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DC </w:t>
            </w:r>
            <w:r w:rsidR="007F0B3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trifásico sem escovas</w:t>
            </w:r>
          </w:p>
        </w:tc>
      </w:tr>
      <w:tr w:rsidR="004234BC" w:rsidRPr="00536ED1" w14:paraId="4750A2E7" w14:textId="77777777" w:rsidTr="00655ECA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403F5CBE" w14:textId="77777777" w:rsidR="00536ED1" w:rsidRPr="00536ED1" w:rsidRDefault="00536ED1" w:rsidP="00536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9D5AEC0" w14:textId="3D68B184" w:rsidR="00536ED1" w:rsidRPr="00536ED1" w:rsidRDefault="007F0B37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Potência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(kW/rpm)</w:t>
            </w:r>
          </w:p>
        </w:tc>
        <w:tc>
          <w:tcPr>
            <w:tcW w:w="5570" w:type="dxa"/>
            <w:gridSpan w:val="2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59DF1C2" w14:textId="597273F1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7F0B3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6/3</w:t>
            </w:r>
            <w:r w:rsidR="007F0B3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600 @72V</w:t>
            </w:r>
          </w:p>
        </w:tc>
      </w:tr>
      <w:tr w:rsidR="004234BC" w:rsidRPr="00536ED1" w14:paraId="09C83AC5" w14:textId="77777777" w:rsidTr="00655ECA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7B864278" w14:textId="77777777" w:rsidR="00536ED1" w:rsidRPr="00536ED1" w:rsidRDefault="00536ED1" w:rsidP="00536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B0EB87" w14:textId="1D52725C" w:rsidR="00536ED1" w:rsidRPr="00536ED1" w:rsidRDefault="007F0B37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Potência pico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(kW/rpm)</w:t>
            </w:r>
          </w:p>
        </w:tc>
        <w:tc>
          <w:tcPr>
            <w:tcW w:w="5570" w:type="dxa"/>
            <w:gridSpan w:val="2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64896A6" w14:textId="56C6E7B7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7F0B3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8/3</w:t>
            </w:r>
            <w:r w:rsidR="007F0B3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600 @72V</w:t>
            </w:r>
          </w:p>
        </w:tc>
      </w:tr>
      <w:tr w:rsidR="004234BC" w:rsidRPr="00536ED1" w14:paraId="227E79D2" w14:textId="77777777" w:rsidTr="00655ECA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1835096" w14:textId="22C5D78F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Bater</w:t>
            </w:r>
            <w:r w:rsidR="007F0B3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ia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5B76D1A" w14:textId="471DAD1D" w:rsidR="00536ED1" w:rsidRPr="00536ED1" w:rsidRDefault="007F0B37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79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Comp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largura</w:t>
            </w: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altura</w:t>
            </w: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(mm)</w:t>
            </w:r>
          </w:p>
        </w:tc>
        <w:tc>
          <w:tcPr>
            <w:tcW w:w="5570" w:type="dxa"/>
            <w:gridSpan w:val="2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E1336B" w14:textId="77777777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233×268×150</w:t>
            </w:r>
          </w:p>
        </w:tc>
      </w:tr>
      <w:tr w:rsidR="004234BC" w:rsidRPr="00536ED1" w14:paraId="58E5B69E" w14:textId="77777777" w:rsidTr="00655ECA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691440FB" w14:textId="77777777" w:rsidR="00536ED1" w:rsidRPr="00536ED1" w:rsidRDefault="00536ED1" w:rsidP="00536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90DD944" w14:textId="791B02D7" w:rsidR="00536ED1" w:rsidRPr="00536ED1" w:rsidRDefault="007F0B37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Peso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(kg)</w:t>
            </w:r>
          </w:p>
        </w:tc>
        <w:tc>
          <w:tcPr>
            <w:tcW w:w="5570" w:type="dxa"/>
            <w:gridSpan w:val="2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354D7C0" w14:textId="32DB512C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7F0B3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4234BC" w:rsidRPr="00536ED1" w14:paraId="0907CE6C" w14:textId="77777777" w:rsidTr="00655ECA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7F9BAB61" w14:textId="77777777" w:rsidR="00536ED1" w:rsidRPr="00536ED1" w:rsidRDefault="00536ED1" w:rsidP="00536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20A9C3B" w14:textId="1AF36BDF" w:rsidR="00536ED1" w:rsidRPr="00536ED1" w:rsidRDefault="007F0B37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Ti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5570" w:type="dxa"/>
            <w:gridSpan w:val="2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C183DCE" w14:textId="69A5B8E7" w:rsidR="00536ED1" w:rsidRPr="00536ED1" w:rsidRDefault="007F0B37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Í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ons de lítio recarregável</w:t>
            </w:r>
          </w:p>
        </w:tc>
      </w:tr>
      <w:tr w:rsidR="004234BC" w:rsidRPr="00536ED1" w14:paraId="4837F21B" w14:textId="77777777" w:rsidTr="00655ECA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0B86BCC3" w14:textId="77777777" w:rsidR="00536ED1" w:rsidRPr="00536ED1" w:rsidRDefault="00536ED1" w:rsidP="00536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B0428CE" w14:textId="18E78806" w:rsidR="00536ED1" w:rsidRPr="00536ED1" w:rsidRDefault="007F0B37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oltage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(V)</w:t>
            </w:r>
          </w:p>
        </w:tc>
        <w:tc>
          <w:tcPr>
            <w:tcW w:w="5570" w:type="dxa"/>
            <w:gridSpan w:val="2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99E47DD" w14:textId="77777777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</w:tr>
      <w:tr w:rsidR="004234BC" w:rsidRPr="00536ED1" w14:paraId="3BE49897" w14:textId="77777777" w:rsidTr="00655ECA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254FC35D" w14:textId="77777777" w:rsidR="00536ED1" w:rsidRPr="00536ED1" w:rsidRDefault="00536ED1" w:rsidP="00536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0067A31" w14:textId="458C3032" w:rsidR="00536ED1" w:rsidRPr="00536ED1" w:rsidRDefault="004234BC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apaci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dade</w:t>
            </w:r>
            <w:proofErr w:type="spellEnd"/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(Wh)</w:t>
            </w:r>
          </w:p>
        </w:tc>
        <w:tc>
          <w:tcPr>
            <w:tcW w:w="5570" w:type="dxa"/>
            <w:gridSpan w:val="2"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38A4E25" w14:textId="77777777" w:rsidR="00536ED1" w:rsidRPr="00536ED1" w:rsidRDefault="00536ED1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720</w:t>
            </w:r>
          </w:p>
        </w:tc>
      </w:tr>
      <w:tr w:rsidR="004234BC" w:rsidRPr="00536ED1" w14:paraId="3B082744" w14:textId="77777777" w:rsidTr="00655ECA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4BBEB45C" w14:textId="77777777" w:rsidR="00536ED1" w:rsidRPr="00536ED1" w:rsidRDefault="00536ED1" w:rsidP="00536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9916935" w14:textId="77777777" w:rsidR="004234BC" w:rsidRDefault="004234BC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Tempo de recarga</w:t>
            </w:r>
          </w:p>
          <w:p w14:paraId="6E1A1D70" w14:textId="562CA820" w:rsidR="00536ED1" w:rsidRPr="00536ED1" w:rsidRDefault="004234BC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(varia de acordo com temperatura ambiente e condição da bateria)</w:t>
            </w:r>
          </w:p>
        </w:tc>
        <w:tc>
          <w:tcPr>
            <w:tcW w:w="5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AE840BA" w14:textId="27BEBC10" w:rsidR="00536ED1" w:rsidRPr="00536ED1" w:rsidRDefault="004234BC" w:rsidP="00536E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Aproximadamente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60 minut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o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 (80%)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Aproximadamente</w:t>
            </w:r>
            <w:r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90 minut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o</w:t>
            </w:r>
            <w:r w:rsidR="00536ED1" w:rsidRPr="00536ED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 (100%)</w:t>
            </w:r>
          </w:p>
        </w:tc>
      </w:tr>
    </w:tbl>
    <w:p w14:paraId="62D3AF39" w14:textId="7C2FF3DC" w:rsidR="00363C53" w:rsidRPr="00CD797F" w:rsidRDefault="006A77C3" w:rsidP="001A20FA">
      <w:pPr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CD797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</w:p>
    <w:sectPr w:rsidR="00363C53" w:rsidRPr="00CD797F" w:rsidSect="00A26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02680" w14:textId="77777777" w:rsidR="00B13665" w:rsidRDefault="00B13665" w:rsidP="006D5486">
      <w:pPr>
        <w:spacing w:after="0" w:line="240" w:lineRule="auto"/>
      </w:pPr>
      <w:r>
        <w:separator/>
      </w:r>
    </w:p>
  </w:endnote>
  <w:endnote w:type="continuationSeparator" w:id="0">
    <w:p w14:paraId="576E6DE6" w14:textId="77777777" w:rsidR="00B13665" w:rsidRDefault="00B13665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4901" w14:textId="77777777" w:rsidR="00FC2565" w:rsidRDefault="00FC25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64D4" w14:textId="77777777" w:rsidR="00FC2565" w:rsidRDefault="00FC256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C9AD" w14:textId="77777777" w:rsidR="00FC2565" w:rsidRDefault="00FC25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86692" w14:textId="77777777" w:rsidR="00B13665" w:rsidRDefault="00B13665" w:rsidP="006D5486">
      <w:pPr>
        <w:spacing w:after="0" w:line="240" w:lineRule="auto"/>
      </w:pPr>
      <w:r>
        <w:separator/>
      </w:r>
    </w:p>
  </w:footnote>
  <w:footnote w:type="continuationSeparator" w:id="0">
    <w:p w14:paraId="52FB6E66" w14:textId="77777777" w:rsidR="00B13665" w:rsidRDefault="00B13665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0EAB" w14:textId="77777777" w:rsidR="00FC2565" w:rsidRDefault="00FC25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6B2704" w:rsidRDefault="006B2704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257C" w14:textId="77777777" w:rsidR="00FC2565" w:rsidRDefault="00FC25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206F"/>
    <w:multiLevelType w:val="hybridMultilevel"/>
    <w:tmpl w:val="0B3A15CE"/>
    <w:lvl w:ilvl="0" w:tplc="F9969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42EF"/>
    <w:multiLevelType w:val="multilevel"/>
    <w:tmpl w:val="10A6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510EFB"/>
    <w:multiLevelType w:val="multilevel"/>
    <w:tmpl w:val="CB8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280"/>
        </w:tabs>
        <w:ind w:left="172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12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6"/>
    <w:rsid w:val="00002C5F"/>
    <w:rsid w:val="00007672"/>
    <w:rsid w:val="000102DB"/>
    <w:rsid w:val="0001191D"/>
    <w:rsid w:val="00011E56"/>
    <w:rsid w:val="000139C8"/>
    <w:rsid w:val="00013C91"/>
    <w:rsid w:val="00013FA9"/>
    <w:rsid w:val="00014F4C"/>
    <w:rsid w:val="00017B3D"/>
    <w:rsid w:val="0002310C"/>
    <w:rsid w:val="0002642A"/>
    <w:rsid w:val="00037D6B"/>
    <w:rsid w:val="00037F07"/>
    <w:rsid w:val="00041E13"/>
    <w:rsid w:val="00042589"/>
    <w:rsid w:val="00045F67"/>
    <w:rsid w:val="0004609B"/>
    <w:rsid w:val="000465C7"/>
    <w:rsid w:val="00047D46"/>
    <w:rsid w:val="00047E22"/>
    <w:rsid w:val="00051786"/>
    <w:rsid w:val="00051C14"/>
    <w:rsid w:val="000523CB"/>
    <w:rsid w:val="0005358F"/>
    <w:rsid w:val="00056D92"/>
    <w:rsid w:val="000658E8"/>
    <w:rsid w:val="00066BB8"/>
    <w:rsid w:val="00071C35"/>
    <w:rsid w:val="000720CA"/>
    <w:rsid w:val="000726E6"/>
    <w:rsid w:val="00073B16"/>
    <w:rsid w:val="000740B1"/>
    <w:rsid w:val="000857E0"/>
    <w:rsid w:val="0008624B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1324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07257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56C9"/>
    <w:rsid w:val="00136A25"/>
    <w:rsid w:val="001409CF"/>
    <w:rsid w:val="00145E1B"/>
    <w:rsid w:val="0014641A"/>
    <w:rsid w:val="00146557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321E"/>
    <w:rsid w:val="00194FCB"/>
    <w:rsid w:val="0019587E"/>
    <w:rsid w:val="001A0DF0"/>
    <w:rsid w:val="001A20FA"/>
    <w:rsid w:val="001A2FB3"/>
    <w:rsid w:val="001A339D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04E0"/>
    <w:rsid w:val="001C2EC3"/>
    <w:rsid w:val="001C45ED"/>
    <w:rsid w:val="001C4761"/>
    <w:rsid w:val="001C67EA"/>
    <w:rsid w:val="001C6A8C"/>
    <w:rsid w:val="001C6EDE"/>
    <w:rsid w:val="001C7C56"/>
    <w:rsid w:val="001D148C"/>
    <w:rsid w:val="001D152E"/>
    <w:rsid w:val="001D1B95"/>
    <w:rsid w:val="001D1D50"/>
    <w:rsid w:val="001D2020"/>
    <w:rsid w:val="001D3B86"/>
    <w:rsid w:val="001D3C4C"/>
    <w:rsid w:val="001D4F14"/>
    <w:rsid w:val="001D6C8E"/>
    <w:rsid w:val="001D75B4"/>
    <w:rsid w:val="001E1868"/>
    <w:rsid w:val="001E2768"/>
    <w:rsid w:val="001E4D16"/>
    <w:rsid w:val="001E6352"/>
    <w:rsid w:val="001E6A0F"/>
    <w:rsid w:val="001E6D17"/>
    <w:rsid w:val="001E7E4E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37F67"/>
    <w:rsid w:val="002414FE"/>
    <w:rsid w:val="00244044"/>
    <w:rsid w:val="00246C6D"/>
    <w:rsid w:val="00254E5D"/>
    <w:rsid w:val="0025520D"/>
    <w:rsid w:val="00256896"/>
    <w:rsid w:val="00260CF7"/>
    <w:rsid w:val="00262361"/>
    <w:rsid w:val="00263B1E"/>
    <w:rsid w:val="00263DB4"/>
    <w:rsid w:val="00265F00"/>
    <w:rsid w:val="002661EC"/>
    <w:rsid w:val="00266D17"/>
    <w:rsid w:val="00267FD5"/>
    <w:rsid w:val="00277FE9"/>
    <w:rsid w:val="00282EC2"/>
    <w:rsid w:val="00283062"/>
    <w:rsid w:val="002861F5"/>
    <w:rsid w:val="00287AD2"/>
    <w:rsid w:val="00287F45"/>
    <w:rsid w:val="00290C93"/>
    <w:rsid w:val="002924B3"/>
    <w:rsid w:val="00292DAB"/>
    <w:rsid w:val="00292DBD"/>
    <w:rsid w:val="00293B72"/>
    <w:rsid w:val="002950A0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C43B0"/>
    <w:rsid w:val="002C6B5A"/>
    <w:rsid w:val="002D0E52"/>
    <w:rsid w:val="002D1954"/>
    <w:rsid w:val="002D1D99"/>
    <w:rsid w:val="002D269E"/>
    <w:rsid w:val="002D4639"/>
    <w:rsid w:val="002D6E02"/>
    <w:rsid w:val="002D7286"/>
    <w:rsid w:val="002D755E"/>
    <w:rsid w:val="002E4170"/>
    <w:rsid w:val="002E601C"/>
    <w:rsid w:val="002F0B6E"/>
    <w:rsid w:val="002F3B7B"/>
    <w:rsid w:val="00303D07"/>
    <w:rsid w:val="003058D5"/>
    <w:rsid w:val="00307C69"/>
    <w:rsid w:val="00310149"/>
    <w:rsid w:val="00310BED"/>
    <w:rsid w:val="00312F2E"/>
    <w:rsid w:val="00313C69"/>
    <w:rsid w:val="003140CE"/>
    <w:rsid w:val="003159B7"/>
    <w:rsid w:val="003204BC"/>
    <w:rsid w:val="00320BF4"/>
    <w:rsid w:val="00341934"/>
    <w:rsid w:val="00341A3F"/>
    <w:rsid w:val="00341D4B"/>
    <w:rsid w:val="0034221A"/>
    <w:rsid w:val="0034536C"/>
    <w:rsid w:val="00350A51"/>
    <w:rsid w:val="00352902"/>
    <w:rsid w:val="00355CA2"/>
    <w:rsid w:val="00356E6B"/>
    <w:rsid w:val="00360BD2"/>
    <w:rsid w:val="003613C1"/>
    <w:rsid w:val="00362160"/>
    <w:rsid w:val="00362307"/>
    <w:rsid w:val="0036397A"/>
    <w:rsid w:val="00363C53"/>
    <w:rsid w:val="00366204"/>
    <w:rsid w:val="00366308"/>
    <w:rsid w:val="00373A0B"/>
    <w:rsid w:val="00373F2F"/>
    <w:rsid w:val="00376AFD"/>
    <w:rsid w:val="00376D59"/>
    <w:rsid w:val="0038271A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2C7C"/>
    <w:rsid w:val="003B352D"/>
    <w:rsid w:val="003B70C1"/>
    <w:rsid w:val="003B7459"/>
    <w:rsid w:val="003C01E0"/>
    <w:rsid w:val="003C1D35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8B9"/>
    <w:rsid w:val="003F0B61"/>
    <w:rsid w:val="003F13F6"/>
    <w:rsid w:val="003F41B3"/>
    <w:rsid w:val="003F4B66"/>
    <w:rsid w:val="003F4EAA"/>
    <w:rsid w:val="003F5553"/>
    <w:rsid w:val="00403ED3"/>
    <w:rsid w:val="0040409E"/>
    <w:rsid w:val="00404271"/>
    <w:rsid w:val="00407892"/>
    <w:rsid w:val="00407D13"/>
    <w:rsid w:val="00412042"/>
    <w:rsid w:val="00412634"/>
    <w:rsid w:val="00416AC2"/>
    <w:rsid w:val="00416C42"/>
    <w:rsid w:val="00420DD0"/>
    <w:rsid w:val="004234BC"/>
    <w:rsid w:val="00423876"/>
    <w:rsid w:val="00423EAC"/>
    <w:rsid w:val="00424139"/>
    <w:rsid w:val="004259B9"/>
    <w:rsid w:val="00426550"/>
    <w:rsid w:val="00426C76"/>
    <w:rsid w:val="00427D84"/>
    <w:rsid w:val="004305BE"/>
    <w:rsid w:val="00431BCE"/>
    <w:rsid w:val="00433EF4"/>
    <w:rsid w:val="00434581"/>
    <w:rsid w:val="00435007"/>
    <w:rsid w:val="0044172F"/>
    <w:rsid w:val="00441D8A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9FD"/>
    <w:rsid w:val="0048661C"/>
    <w:rsid w:val="00491C5B"/>
    <w:rsid w:val="004924AD"/>
    <w:rsid w:val="0049276A"/>
    <w:rsid w:val="00494E00"/>
    <w:rsid w:val="004957B8"/>
    <w:rsid w:val="00497159"/>
    <w:rsid w:val="004A0A54"/>
    <w:rsid w:val="004A0EC0"/>
    <w:rsid w:val="004A1159"/>
    <w:rsid w:val="004A1334"/>
    <w:rsid w:val="004B04DE"/>
    <w:rsid w:val="004B0E9E"/>
    <w:rsid w:val="004B3CA4"/>
    <w:rsid w:val="004B46F6"/>
    <w:rsid w:val="004B6BC1"/>
    <w:rsid w:val="004B6D01"/>
    <w:rsid w:val="004B7F4B"/>
    <w:rsid w:val="004C1009"/>
    <w:rsid w:val="004C25E7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4127"/>
    <w:rsid w:val="005246C6"/>
    <w:rsid w:val="005306CD"/>
    <w:rsid w:val="005307B3"/>
    <w:rsid w:val="005315D7"/>
    <w:rsid w:val="00535F67"/>
    <w:rsid w:val="00536ED1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4808"/>
    <w:rsid w:val="0055753F"/>
    <w:rsid w:val="00562536"/>
    <w:rsid w:val="00563297"/>
    <w:rsid w:val="00563FBD"/>
    <w:rsid w:val="005659E4"/>
    <w:rsid w:val="0057253A"/>
    <w:rsid w:val="00573FF5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3ABF"/>
    <w:rsid w:val="005A0780"/>
    <w:rsid w:val="005A4F72"/>
    <w:rsid w:val="005A5DF7"/>
    <w:rsid w:val="005A5EC7"/>
    <w:rsid w:val="005A6BCF"/>
    <w:rsid w:val="005B05F0"/>
    <w:rsid w:val="005B2A0D"/>
    <w:rsid w:val="005B4EF7"/>
    <w:rsid w:val="005B51D1"/>
    <w:rsid w:val="005B5664"/>
    <w:rsid w:val="005B5DCE"/>
    <w:rsid w:val="005C2EF4"/>
    <w:rsid w:val="005C361F"/>
    <w:rsid w:val="005C37F1"/>
    <w:rsid w:val="005C3B4F"/>
    <w:rsid w:val="005C5339"/>
    <w:rsid w:val="005C6B64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5F60F0"/>
    <w:rsid w:val="00604272"/>
    <w:rsid w:val="00605424"/>
    <w:rsid w:val="006068EF"/>
    <w:rsid w:val="00607C6C"/>
    <w:rsid w:val="006205D2"/>
    <w:rsid w:val="0062194B"/>
    <w:rsid w:val="00621CCC"/>
    <w:rsid w:val="006249B5"/>
    <w:rsid w:val="00625B10"/>
    <w:rsid w:val="0062792F"/>
    <w:rsid w:val="006310E3"/>
    <w:rsid w:val="00631EB3"/>
    <w:rsid w:val="00632064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5D96"/>
    <w:rsid w:val="00655ECA"/>
    <w:rsid w:val="00657DFE"/>
    <w:rsid w:val="00660A41"/>
    <w:rsid w:val="0066104C"/>
    <w:rsid w:val="00663149"/>
    <w:rsid w:val="0066528A"/>
    <w:rsid w:val="00666569"/>
    <w:rsid w:val="00667262"/>
    <w:rsid w:val="00670125"/>
    <w:rsid w:val="00671109"/>
    <w:rsid w:val="00672BDF"/>
    <w:rsid w:val="00680043"/>
    <w:rsid w:val="00681316"/>
    <w:rsid w:val="00681BBD"/>
    <w:rsid w:val="00682A49"/>
    <w:rsid w:val="006834BE"/>
    <w:rsid w:val="00692DFB"/>
    <w:rsid w:val="006934DC"/>
    <w:rsid w:val="0069418E"/>
    <w:rsid w:val="00696611"/>
    <w:rsid w:val="006976F1"/>
    <w:rsid w:val="00697B25"/>
    <w:rsid w:val="006A06B1"/>
    <w:rsid w:val="006A130C"/>
    <w:rsid w:val="006A1EDD"/>
    <w:rsid w:val="006A2068"/>
    <w:rsid w:val="006A31C2"/>
    <w:rsid w:val="006A3C50"/>
    <w:rsid w:val="006A4385"/>
    <w:rsid w:val="006A5901"/>
    <w:rsid w:val="006A67EC"/>
    <w:rsid w:val="006A77C3"/>
    <w:rsid w:val="006A7946"/>
    <w:rsid w:val="006A7A18"/>
    <w:rsid w:val="006B0737"/>
    <w:rsid w:val="006B2704"/>
    <w:rsid w:val="006B6410"/>
    <w:rsid w:val="006C07D6"/>
    <w:rsid w:val="006C10F8"/>
    <w:rsid w:val="006C27A9"/>
    <w:rsid w:val="006C2F8A"/>
    <w:rsid w:val="006C4E93"/>
    <w:rsid w:val="006C6CB1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0C36"/>
    <w:rsid w:val="006F2CC9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4B06"/>
    <w:rsid w:val="0070575B"/>
    <w:rsid w:val="0070700A"/>
    <w:rsid w:val="007101C4"/>
    <w:rsid w:val="00710733"/>
    <w:rsid w:val="00710EDE"/>
    <w:rsid w:val="00711243"/>
    <w:rsid w:val="00711FC4"/>
    <w:rsid w:val="0071282C"/>
    <w:rsid w:val="00713AEB"/>
    <w:rsid w:val="007169F8"/>
    <w:rsid w:val="00716CE3"/>
    <w:rsid w:val="0071797D"/>
    <w:rsid w:val="007225FC"/>
    <w:rsid w:val="00723B66"/>
    <w:rsid w:val="00723F26"/>
    <w:rsid w:val="00724BA3"/>
    <w:rsid w:val="00726A46"/>
    <w:rsid w:val="00727603"/>
    <w:rsid w:val="00727721"/>
    <w:rsid w:val="007277E6"/>
    <w:rsid w:val="00727E53"/>
    <w:rsid w:val="007306C3"/>
    <w:rsid w:val="0073136A"/>
    <w:rsid w:val="0073173B"/>
    <w:rsid w:val="0073224D"/>
    <w:rsid w:val="0073391E"/>
    <w:rsid w:val="00735185"/>
    <w:rsid w:val="0073681C"/>
    <w:rsid w:val="00742E21"/>
    <w:rsid w:val="00745EC8"/>
    <w:rsid w:val="0074699F"/>
    <w:rsid w:val="00750CAD"/>
    <w:rsid w:val="0075163A"/>
    <w:rsid w:val="00753DD4"/>
    <w:rsid w:val="00757DFE"/>
    <w:rsid w:val="00763121"/>
    <w:rsid w:val="007633EB"/>
    <w:rsid w:val="007644DC"/>
    <w:rsid w:val="00764FE6"/>
    <w:rsid w:val="007658B3"/>
    <w:rsid w:val="00771DE8"/>
    <w:rsid w:val="00772E02"/>
    <w:rsid w:val="00774314"/>
    <w:rsid w:val="00776353"/>
    <w:rsid w:val="00776A29"/>
    <w:rsid w:val="007772CB"/>
    <w:rsid w:val="00781144"/>
    <w:rsid w:val="007870A1"/>
    <w:rsid w:val="00787A91"/>
    <w:rsid w:val="0079084E"/>
    <w:rsid w:val="00791312"/>
    <w:rsid w:val="007944F7"/>
    <w:rsid w:val="00794682"/>
    <w:rsid w:val="0079746C"/>
    <w:rsid w:val="007A1DC3"/>
    <w:rsid w:val="007A1FA0"/>
    <w:rsid w:val="007A42D8"/>
    <w:rsid w:val="007A4464"/>
    <w:rsid w:val="007A46A5"/>
    <w:rsid w:val="007A53E0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05"/>
    <w:rsid w:val="007D0B31"/>
    <w:rsid w:val="007D24B3"/>
    <w:rsid w:val="007D5BFD"/>
    <w:rsid w:val="007D6C3A"/>
    <w:rsid w:val="007D6F88"/>
    <w:rsid w:val="007D78DF"/>
    <w:rsid w:val="007E172F"/>
    <w:rsid w:val="007E2E6C"/>
    <w:rsid w:val="007E35E0"/>
    <w:rsid w:val="007E3EC8"/>
    <w:rsid w:val="007F00D1"/>
    <w:rsid w:val="007F0B37"/>
    <w:rsid w:val="007F6F35"/>
    <w:rsid w:val="00800035"/>
    <w:rsid w:val="00802D92"/>
    <w:rsid w:val="00802E7E"/>
    <w:rsid w:val="00805659"/>
    <w:rsid w:val="00811D73"/>
    <w:rsid w:val="00815D8F"/>
    <w:rsid w:val="00815DC4"/>
    <w:rsid w:val="0081762F"/>
    <w:rsid w:val="00817E2C"/>
    <w:rsid w:val="008202CE"/>
    <w:rsid w:val="00822501"/>
    <w:rsid w:val="008258AF"/>
    <w:rsid w:val="00825EB1"/>
    <w:rsid w:val="0082628E"/>
    <w:rsid w:val="0083072C"/>
    <w:rsid w:val="00831319"/>
    <w:rsid w:val="00831B98"/>
    <w:rsid w:val="00831E53"/>
    <w:rsid w:val="00832DF3"/>
    <w:rsid w:val="00834221"/>
    <w:rsid w:val="008347E3"/>
    <w:rsid w:val="00842249"/>
    <w:rsid w:val="0084311E"/>
    <w:rsid w:val="0084543A"/>
    <w:rsid w:val="00847531"/>
    <w:rsid w:val="008476E6"/>
    <w:rsid w:val="00850C22"/>
    <w:rsid w:val="00852BFF"/>
    <w:rsid w:val="00853A67"/>
    <w:rsid w:val="0086549F"/>
    <w:rsid w:val="008655CC"/>
    <w:rsid w:val="0086629C"/>
    <w:rsid w:val="00874DD7"/>
    <w:rsid w:val="00876316"/>
    <w:rsid w:val="0088009C"/>
    <w:rsid w:val="00882071"/>
    <w:rsid w:val="00883357"/>
    <w:rsid w:val="0088395F"/>
    <w:rsid w:val="00886026"/>
    <w:rsid w:val="00891CC9"/>
    <w:rsid w:val="00895F3A"/>
    <w:rsid w:val="008964C9"/>
    <w:rsid w:val="008A05C6"/>
    <w:rsid w:val="008A40A1"/>
    <w:rsid w:val="008A5894"/>
    <w:rsid w:val="008A682E"/>
    <w:rsid w:val="008B025E"/>
    <w:rsid w:val="008B1452"/>
    <w:rsid w:val="008B1EAB"/>
    <w:rsid w:val="008B241E"/>
    <w:rsid w:val="008B5347"/>
    <w:rsid w:val="008C10C4"/>
    <w:rsid w:val="008C720E"/>
    <w:rsid w:val="008D1015"/>
    <w:rsid w:val="008E0010"/>
    <w:rsid w:val="008E0D67"/>
    <w:rsid w:val="008E4349"/>
    <w:rsid w:val="008E4F69"/>
    <w:rsid w:val="008E6ED0"/>
    <w:rsid w:val="008F0253"/>
    <w:rsid w:val="008F090A"/>
    <w:rsid w:val="008F4153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4D7B"/>
    <w:rsid w:val="009151C6"/>
    <w:rsid w:val="00916BB8"/>
    <w:rsid w:val="00917046"/>
    <w:rsid w:val="00917FE6"/>
    <w:rsid w:val="00921C50"/>
    <w:rsid w:val="00922D48"/>
    <w:rsid w:val="00922E17"/>
    <w:rsid w:val="0092388F"/>
    <w:rsid w:val="00923B60"/>
    <w:rsid w:val="00923E68"/>
    <w:rsid w:val="00926041"/>
    <w:rsid w:val="00931D3B"/>
    <w:rsid w:val="00931DB0"/>
    <w:rsid w:val="009348C2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4AB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537F"/>
    <w:rsid w:val="0097740A"/>
    <w:rsid w:val="009803D1"/>
    <w:rsid w:val="00981D61"/>
    <w:rsid w:val="00982591"/>
    <w:rsid w:val="0098303C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24B"/>
    <w:rsid w:val="009A0A2E"/>
    <w:rsid w:val="009A0AB9"/>
    <w:rsid w:val="009A193C"/>
    <w:rsid w:val="009A2057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6EE5"/>
    <w:rsid w:val="009B7E35"/>
    <w:rsid w:val="009C37B5"/>
    <w:rsid w:val="009C41A7"/>
    <w:rsid w:val="009C521E"/>
    <w:rsid w:val="009C52D7"/>
    <w:rsid w:val="009C6852"/>
    <w:rsid w:val="009C76B9"/>
    <w:rsid w:val="009C7B83"/>
    <w:rsid w:val="009D6820"/>
    <w:rsid w:val="009D727C"/>
    <w:rsid w:val="009E159B"/>
    <w:rsid w:val="009E345E"/>
    <w:rsid w:val="009E41BD"/>
    <w:rsid w:val="009E7AC5"/>
    <w:rsid w:val="009F0184"/>
    <w:rsid w:val="009F2BAA"/>
    <w:rsid w:val="009F37F4"/>
    <w:rsid w:val="009F46B2"/>
    <w:rsid w:val="00A01E95"/>
    <w:rsid w:val="00A07948"/>
    <w:rsid w:val="00A11691"/>
    <w:rsid w:val="00A1462A"/>
    <w:rsid w:val="00A154E5"/>
    <w:rsid w:val="00A16B09"/>
    <w:rsid w:val="00A253CF"/>
    <w:rsid w:val="00A25FB1"/>
    <w:rsid w:val="00A260B0"/>
    <w:rsid w:val="00A3002B"/>
    <w:rsid w:val="00A30149"/>
    <w:rsid w:val="00A304AC"/>
    <w:rsid w:val="00A32C0B"/>
    <w:rsid w:val="00A331B4"/>
    <w:rsid w:val="00A33EE5"/>
    <w:rsid w:val="00A34A3D"/>
    <w:rsid w:val="00A35635"/>
    <w:rsid w:val="00A406F2"/>
    <w:rsid w:val="00A40EB1"/>
    <w:rsid w:val="00A4220A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98A"/>
    <w:rsid w:val="00A73EE9"/>
    <w:rsid w:val="00A75FBC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C6734"/>
    <w:rsid w:val="00AC7A9A"/>
    <w:rsid w:val="00AD3919"/>
    <w:rsid w:val="00AE108C"/>
    <w:rsid w:val="00AE15F5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3665"/>
    <w:rsid w:val="00B172D8"/>
    <w:rsid w:val="00B178C3"/>
    <w:rsid w:val="00B21548"/>
    <w:rsid w:val="00B21568"/>
    <w:rsid w:val="00B26404"/>
    <w:rsid w:val="00B316A8"/>
    <w:rsid w:val="00B3288A"/>
    <w:rsid w:val="00B33071"/>
    <w:rsid w:val="00B34617"/>
    <w:rsid w:val="00B34CB5"/>
    <w:rsid w:val="00B46344"/>
    <w:rsid w:val="00B4636E"/>
    <w:rsid w:val="00B50CB8"/>
    <w:rsid w:val="00B55552"/>
    <w:rsid w:val="00B568D7"/>
    <w:rsid w:val="00B57A24"/>
    <w:rsid w:val="00B61D69"/>
    <w:rsid w:val="00B641DF"/>
    <w:rsid w:val="00B671C7"/>
    <w:rsid w:val="00B671DF"/>
    <w:rsid w:val="00B701ED"/>
    <w:rsid w:val="00B71205"/>
    <w:rsid w:val="00B71219"/>
    <w:rsid w:val="00B721AA"/>
    <w:rsid w:val="00B74B4A"/>
    <w:rsid w:val="00B75F8F"/>
    <w:rsid w:val="00B76AC2"/>
    <w:rsid w:val="00B76D9B"/>
    <w:rsid w:val="00B77B33"/>
    <w:rsid w:val="00B80694"/>
    <w:rsid w:val="00B80D32"/>
    <w:rsid w:val="00B80FFA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A66F7"/>
    <w:rsid w:val="00BA6D5E"/>
    <w:rsid w:val="00BA74F2"/>
    <w:rsid w:val="00BB369C"/>
    <w:rsid w:val="00BB3F11"/>
    <w:rsid w:val="00BB5BAD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6D03"/>
    <w:rsid w:val="00BE729B"/>
    <w:rsid w:val="00BE7532"/>
    <w:rsid w:val="00BE7FC8"/>
    <w:rsid w:val="00BF22DC"/>
    <w:rsid w:val="00BF3F41"/>
    <w:rsid w:val="00BF67AC"/>
    <w:rsid w:val="00C03344"/>
    <w:rsid w:val="00C03A23"/>
    <w:rsid w:val="00C03C71"/>
    <w:rsid w:val="00C03DA7"/>
    <w:rsid w:val="00C049E1"/>
    <w:rsid w:val="00C07036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3069C"/>
    <w:rsid w:val="00C31320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2051"/>
    <w:rsid w:val="00C5310B"/>
    <w:rsid w:val="00C57932"/>
    <w:rsid w:val="00C57B81"/>
    <w:rsid w:val="00C62E05"/>
    <w:rsid w:val="00C666DA"/>
    <w:rsid w:val="00C679E3"/>
    <w:rsid w:val="00C70716"/>
    <w:rsid w:val="00C72600"/>
    <w:rsid w:val="00C73312"/>
    <w:rsid w:val="00C74B9D"/>
    <w:rsid w:val="00C76DBA"/>
    <w:rsid w:val="00C775E2"/>
    <w:rsid w:val="00C800B9"/>
    <w:rsid w:val="00C80E5B"/>
    <w:rsid w:val="00C8340A"/>
    <w:rsid w:val="00C838F4"/>
    <w:rsid w:val="00C84D6F"/>
    <w:rsid w:val="00C85B64"/>
    <w:rsid w:val="00C87937"/>
    <w:rsid w:val="00C87F1A"/>
    <w:rsid w:val="00C92B5D"/>
    <w:rsid w:val="00C9314B"/>
    <w:rsid w:val="00C934D2"/>
    <w:rsid w:val="00C93905"/>
    <w:rsid w:val="00C93988"/>
    <w:rsid w:val="00C94164"/>
    <w:rsid w:val="00C94F1A"/>
    <w:rsid w:val="00C96E69"/>
    <w:rsid w:val="00CA1EFD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4B6D"/>
    <w:rsid w:val="00CC6230"/>
    <w:rsid w:val="00CC658A"/>
    <w:rsid w:val="00CC7150"/>
    <w:rsid w:val="00CD1162"/>
    <w:rsid w:val="00CD3669"/>
    <w:rsid w:val="00CD634E"/>
    <w:rsid w:val="00CD68EE"/>
    <w:rsid w:val="00CD797F"/>
    <w:rsid w:val="00CE1C09"/>
    <w:rsid w:val="00CE1C39"/>
    <w:rsid w:val="00CE1FD1"/>
    <w:rsid w:val="00CE231C"/>
    <w:rsid w:val="00CE2690"/>
    <w:rsid w:val="00CE3F91"/>
    <w:rsid w:val="00CE5095"/>
    <w:rsid w:val="00CF347B"/>
    <w:rsid w:val="00CF4375"/>
    <w:rsid w:val="00CF6D91"/>
    <w:rsid w:val="00CF7502"/>
    <w:rsid w:val="00D01EF2"/>
    <w:rsid w:val="00D026E2"/>
    <w:rsid w:val="00D03D73"/>
    <w:rsid w:val="00D04874"/>
    <w:rsid w:val="00D04D11"/>
    <w:rsid w:val="00D05F17"/>
    <w:rsid w:val="00D07C66"/>
    <w:rsid w:val="00D10987"/>
    <w:rsid w:val="00D12BE6"/>
    <w:rsid w:val="00D12EB8"/>
    <w:rsid w:val="00D16CFB"/>
    <w:rsid w:val="00D20E02"/>
    <w:rsid w:val="00D22C81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72645"/>
    <w:rsid w:val="00D753D9"/>
    <w:rsid w:val="00D755A4"/>
    <w:rsid w:val="00D76B85"/>
    <w:rsid w:val="00D77AB7"/>
    <w:rsid w:val="00D800C2"/>
    <w:rsid w:val="00D82F8D"/>
    <w:rsid w:val="00D87413"/>
    <w:rsid w:val="00D907ED"/>
    <w:rsid w:val="00D911E2"/>
    <w:rsid w:val="00D91E56"/>
    <w:rsid w:val="00D92865"/>
    <w:rsid w:val="00D9391D"/>
    <w:rsid w:val="00D95854"/>
    <w:rsid w:val="00D95E09"/>
    <w:rsid w:val="00DA2457"/>
    <w:rsid w:val="00DA2C37"/>
    <w:rsid w:val="00DA346C"/>
    <w:rsid w:val="00DA3A57"/>
    <w:rsid w:val="00DA545D"/>
    <w:rsid w:val="00DA7207"/>
    <w:rsid w:val="00DB1894"/>
    <w:rsid w:val="00DB1A0F"/>
    <w:rsid w:val="00DB2DB7"/>
    <w:rsid w:val="00DB6496"/>
    <w:rsid w:val="00DD1E11"/>
    <w:rsid w:val="00DD3D64"/>
    <w:rsid w:val="00DE142D"/>
    <w:rsid w:val="00DE3B7E"/>
    <w:rsid w:val="00DF12DB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566B"/>
    <w:rsid w:val="00E16A54"/>
    <w:rsid w:val="00E242B3"/>
    <w:rsid w:val="00E2590A"/>
    <w:rsid w:val="00E2678D"/>
    <w:rsid w:val="00E26897"/>
    <w:rsid w:val="00E279A5"/>
    <w:rsid w:val="00E416E9"/>
    <w:rsid w:val="00E42FBE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387F"/>
    <w:rsid w:val="00E849D6"/>
    <w:rsid w:val="00E8560E"/>
    <w:rsid w:val="00E857FC"/>
    <w:rsid w:val="00E859CC"/>
    <w:rsid w:val="00E90162"/>
    <w:rsid w:val="00E9086C"/>
    <w:rsid w:val="00E908DA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A7991"/>
    <w:rsid w:val="00EB1007"/>
    <w:rsid w:val="00EB1D85"/>
    <w:rsid w:val="00EB3DD4"/>
    <w:rsid w:val="00EB4F11"/>
    <w:rsid w:val="00EB50E5"/>
    <w:rsid w:val="00EB5B4D"/>
    <w:rsid w:val="00EB7A95"/>
    <w:rsid w:val="00EC02EA"/>
    <w:rsid w:val="00EC0BDF"/>
    <w:rsid w:val="00EC296A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F09EB"/>
    <w:rsid w:val="00EF2D64"/>
    <w:rsid w:val="00EF2FD8"/>
    <w:rsid w:val="00EF5981"/>
    <w:rsid w:val="00EF6323"/>
    <w:rsid w:val="00EF6E6F"/>
    <w:rsid w:val="00F00B8D"/>
    <w:rsid w:val="00F01494"/>
    <w:rsid w:val="00F07C17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491"/>
    <w:rsid w:val="00F93B1B"/>
    <w:rsid w:val="00F95902"/>
    <w:rsid w:val="00F95BB2"/>
    <w:rsid w:val="00F97FBA"/>
    <w:rsid w:val="00FB32F9"/>
    <w:rsid w:val="00FB3CE4"/>
    <w:rsid w:val="00FB59DC"/>
    <w:rsid w:val="00FB62E2"/>
    <w:rsid w:val="00FC2565"/>
    <w:rsid w:val="00FC45DC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F66562"/>
  <w15:docId w15:val="{5F50DB1F-A355-364C-AA52-70242FBB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paragraph" w:styleId="Ttulo3">
    <w:name w:val="heading 3"/>
    <w:basedOn w:val="Normal"/>
    <w:link w:val="Ttulo3Char"/>
    <w:uiPriority w:val="9"/>
    <w:qFormat/>
    <w:rsid w:val="00536E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536ED1"/>
    <w:rPr>
      <w:rFonts w:ascii="Times New Roman" w:hAnsi="Times New Roman"/>
      <w:b/>
      <w:bCs/>
      <w:sz w:val="27"/>
      <w:szCs w:val="27"/>
      <w:lang/>
    </w:rPr>
  </w:style>
  <w:style w:type="character" w:customStyle="1" w:styleId="listmark">
    <w:name w:val="listmark"/>
    <w:basedOn w:val="Fontepargpadro"/>
    <w:rsid w:val="00536ED1"/>
  </w:style>
  <w:style w:type="character" w:customStyle="1" w:styleId="txts">
    <w:name w:val="txts"/>
    <w:basedOn w:val="Fontepargpadro"/>
    <w:rsid w:val="0053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5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4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8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9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8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4FE6-01B0-4BC1-B653-3BA54624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2803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3316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2018-12-21T15:09:00Z</cp:lastPrinted>
  <dcterms:created xsi:type="dcterms:W3CDTF">2021-06-01T11:31:00Z</dcterms:created>
  <dcterms:modified xsi:type="dcterms:W3CDTF">2021-06-01T11:31:00Z</dcterms:modified>
</cp:coreProperties>
</file>