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00E2BECA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393DF4">
        <w:rPr>
          <w:rFonts w:ascii="Arial" w:hAnsi="Arial" w:cs="Arial"/>
          <w:i/>
          <w:shd w:val="clear" w:color="auto" w:fill="FFFFFF"/>
        </w:rPr>
        <w:t>ju</w:t>
      </w:r>
      <w:r w:rsidR="00A26422">
        <w:rPr>
          <w:rFonts w:ascii="Arial" w:hAnsi="Arial" w:cs="Arial"/>
          <w:i/>
          <w:shd w:val="clear" w:color="auto" w:fill="FFFFFF"/>
        </w:rPr>
        <w:t>nh</w:t>
      </w:r>
      <w:r w:rsidR="00393DF4">
        <w:rPr>
          <w:rFonts w:ascii="Arial" w:hAnsi="Arial" w:cs="Arial"/>
          <w:i/>
          <w:shd w:val="clear" w:color="auto" w:fill="FFFFFF"/>
        </w:rPr>
        <w:t>o</w:t>
      </w:r>
      <w:r w:rsidR="005570C9">
        <w:rPr>
          <w:rFonts w:ascii="Arial" w:hAnsi="Arial" w:cs="Arial"/>
          <w:i/>
          <w:shd w:val="clear" w:color="auto" w:fill="FFFFFF"/>
        </w:rPr>
        <w:t xml:space="preserve"> de 2021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760D684" w14:textId="77777777" w:rsidR="009A7C39" w:rsidRDefault="009A7C39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3F27577F" w14:textId="1ED1319C" w:rsidR="00467652" w:rsidRPr="00FF19FC" w:rsidRDefault="00145E1B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F19FC">
        <w:rPr>
          <w:rFonts w:ascii="Arial" w:hAnsi="Arial" w:cs="Arial"/>
          <w:b/>
        </w:rPr>
        <w:t xml:space="preserve">Honda </w:t>
      </w:r>
      <w:r w:rsidR="00393DF4" w:rsidRPr="00FF19FC">
        <w:rPr>
          <w:rFonts w:ascii="Arial" w:hAnsi="Arial" w:cs="Arial"/>
          <w:b/>
        </w:rPr>
        <w:t>XRE 300</w:t>
      </w:r>
      <w:r w:rsidR="005D267A" w:rsidRPr="00FF19FC">
        <w:rPr>
          <w:rFonts w:ascii="Arial" w:hAnsi="Arial" w:cs="Arial"/>
          <w:b/>
        </w:rPr>
        <w:t xml:space="preserve"> </w:t>
      </w:r>
      <w:r w:rsidR="00716E75" w:rsidRPr="00FF19FC">
        <w:rPr>
          <w:rFonts w:ascii="Arial" w:hAnsi="Arial" w:cs="Arial"/>
          <w:b/>
        </w:rPr>
        <w:t>202</w:t>
      </w:r>
      <w:r w:rsidR="00393DF4" w:rsidRPr="00FF19FC">
        <w:rPr>
          <w:rFonts w:ascii="Arial" w:hAnsi="Arial" w:cs="Arial"/>
          <w:b/>
        </w:rPr>
        <w:t>2</w:t>
      </w:r>
      <w:r w:rsidR="00FA71C1" w:rsidRPr="00FF19FC">
        <w:rPr>
          <w:rFonts w:ascii="Arial" w:hAnsi="Arial" w:cs="Arial"/>
          <w:b/>
        </w:rPr>
        <w:t>:</w:t>
      </w:r>
      <w:r w:rsidR="00BB4314" w:rsidRPr="00FF19FC">
        <w:rPr>
          <w:rFonts w:ascii="Arial" w:hAnsi="Arial" w:cs="Arial"/>
          <w:b/>
        </w:rPr>
        <w:t xml:space="preserve"> </w:t>
      </w:r>
      <w:r w:rsidR="004755AC" w:rsidRPr="00FF19FC">
        <w:rPr>
          <w:rFonts w:ascii="Arial" w:hAnsi="Arial" w:cs="Arial"/>
          <w:b/>
        </w:rPr>
        <w:t xml:space="preserve">campeã em versatilidade, a aventureira estreia novas cores e grafismos, preservando </w:t>
      </w:r>
      <w:r w:rsidR="005F5CB0" w:rsidRPr="00FF19FC">
        <w:rPr>
          <w:rFonts w:ascii="Arial" w:hAnsi="Arial" w:cs="Arial"/>
          <w:b/>
        </w:rPr>
        <w:t>atrativos</w:t>
      </w:r>
      <w:r w:rsidR="004755AC" w:rsidRPr="00FF19FC">
        <w:rPr>
          <w:rFonts w:ascii="Arial" w:hAnsi="Arial" w:cs="Arial"/>
          <w:b/>
        </w:rPr>
        <w:t xml:space="preserve"> que conquistaram a preferência </w:t>
      </w:r>
      <w:r w:rsidR="009A7C39" w:rsidRPr="00FF19FC">
        <w:rPr>
          <w:rFonts w:ascii="Arial" w:hAnsi="Arial" w:cs="Arial"/>
          <w:b/>
        </w:rPr>
        <w:t>dos usuários</w:t>
      </w:r>
      <w:r w:rsidR="00545479" w:rsidRPr="00FF19FC">
        <w:rPr>
          <w:rFonts w:ascii="Arial" w:hAnsi="Arial" w:cs="Arial"/>
          <w:b/>
        </w:rPr>
        <w:t xml:space="preserve"> </w:t>
      </w:r>
    </w:p>
    <w:p w14:paraId="1CA35804" w14:textId="77777777" w:rsidR="008B4244" w:rsidRPr="005F5CB0" w:rsidRDefault="008B4244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trike/>
          <w:color w:val="FF0000"/>
        </w:rPr>
      </w:pPr>
    </w:p>
    <w:p w14:paraId="6354843E" w14:textId="7CF1F9E0" w:rsidR="00994D05" w:rsidRPr="00B97395" w:rsidRDefault="00ED744B" w:rsidP="008B4244">
      <w:pPr>
        <w:jc w:val="center"/>
        <w:rPr>
          <w:rFonts w:ascii="Arial" w:hAnsi="Arial" w:cs="Arial"/>
          <w:i/>
          <w:color w:val="000000" w:themeColor="text1"/>
        </w:rPr>
      </w:pPr>
      <w:r w:rsidRPr="00B97395">
        <w:rPr>
          <w:rFonts w:ascii="Arial" w:hAnsi="Arial" w:cs="Arial"/>
          <w:i/>
          <w:color w:val="000000" w:themeColor="text1"/>
        </w:rPr>
        <w:t xml:space="preserve">Reconhecida </w:t>
      </w:r>
      <w:r w:rsidR="004755AC" w:rsidRPr="00B97395">
        <w:rPr>
          <w:rFonts w:ascii="Arial" w:hAnsi="Arial" w:cs="Arial"/>
          <w:i/>
          <w:color w:val="000000" w:themeColor="text1"/>
        </w:rPr>
        <w:t>por conciliar capacidades mistas, de aventureira off-roa</w:t>
      </w:r>
      <w:r w:rsidR="00B97395" w:rsidRPr="00B97395">
        <w:rPr>
          <w:rFonts w:ascii="Arial" w:hAnsi="Arial" w:cs="Arial"/>
          <w:i/>
          <w:color w:val="000000" w:themeColor="text1"/>
        </w:rPr>
        <w:t>d e</w:t>
      </w:r>
      <w:r w:rsidR="004755AC" w:rsidRPr="00B97395">
        <w:rPr>
          <w:rFonts w:ascii="Arial" w:hAnsi="Arial" w:cs="Arial"/>
          <w:i/>
          <w:color w:val="000000" w:themeColor="text1"/>
        </w:rPr>
        <w:t xml:space="preserve"> estradeira competente</w:t>
      </w:r>
      <w:r w:rsidRPr="00B97395">
        <w:rPr>
          <w:rFonts w:ascii="Arial" w:hAnsi="Arial" w:cs="Arial"/>
          <w:i/>
          <w:color w:val="000000" w:themeColor="text1"/>
        </w:rPr>
        <w:t xml:space="preserve"> como ao</w:t>
      </w:r>
      <w:r w:rsidR="004755AC" w:rsidRPr="00B97395">
        <w:rPr>
          <w:rFonts w:ascii="Arial" w:hAnsi="Arial" w:cs="Arial"/>
          <w:i/>
          <w:color w:val="000000" w:themeColor="text1"/>
        </w:rPr>
        <w:t xml:space="preserve"> vetor para o uso no dia-a-di</w:t>
      </w:r>
      <w:r w:rsidRPr="00B97395">
        <w:rPr>
          <w:rFonts w:ascii="Arial" w:hAnsi="Arial" w:cs="Arial"/>
          <w:i/>
          <w:color w:val="000000" w:themeColor="text1"/>
        </w:rPr>
        <w:t>a, modelo se destaca pela versatilidade, dinâmica e melhor custo benefício do segmento</w:t>
      </w:r>
    </w:p>
    <w:p w14:paraId="47D0DA22" w14:textId="6A69FCF3" w:rsidR="00D433F0" w:rsidRDefault="008B4244" w:rsidP="00DC0D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São raros os modelos que cruzam uma inteira década absolutamente válidos no mais amplo sentido da palavra, e assim é a Honda XRE 300, uma motocicleta que reúne uma unanimidade jamais foi superada em seu segmento.</w:t>
      </w:r>
      <w:bookmarkStart w:id="0" w:name="_GoBack"/>
      <w:bookmarkEnd w:id="0"/>
    </w:p>
    <w:p w14:paraId="68919536" w14:textId="5295E10B" w:rsidR="008B4244" w:rsidRDefault="008B4244" w:rsidP="00DC0D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segredo de sue longevidade é múltiplo, e tanto pode ser atribuído à fórmula de sucesso totalmente preservada – uma </w:t>
      </w:r>
      <w:proofErr w:type="spellStart"/>
      <w:r>
        <w:rPr>
          <w:rFonts w:ascii="Arial" w:hAnsi="Arial" w:cs="Arial"/>
          <w:shd w:val="clear" w:color="auto" w:fill="FFFFFF"/>
        </w:rPr>
        <w:t>trail</w:t>
      </w:r>
      <w:proofErr w:type="spellEnd"/>
      <w:r>
        <w:rPr>
          <w:rFonts w:ascii="Arial" w:hAnsi="Arial" w:cs="Arial"/>
          <w:shd w:val="clear" w:color="auto" w:fill="FFFFFF"/>
        </w:rPr>
        <w:t xml:space="preserve"> aventureira, fácil de usar e capaz de atender a diferentes demandas – como ao design cheio de personalidade, constantemente renovado, mas que nunca perdeu sua identidade original.  </w:t>
      </w:r>
    </w:p>
    <w:p w14:paraId="2A48929C" w14:textId="7DC35485" w:rsidR="00552FE2" w:rsidRDefault="008B4244" w:rsidP="00DC0D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estas qualidades alia-se </w:t>
      </w:r>
      <w:r w:rsidR="00E236C1">
        <w:rPr>
          <w:rFonts w:ascii="Arial" w:hAnsi="Arial" w:cs="Arial"/>
          <w:shd w:val="clear" w:color="auto" w:fill="FFFFFF"/>
        </w:rPr>
        <w:t>um</w:t>
      </w:r>
      <w:r>
        <w:rPr>
          <w:rFonts w:ascii="Arial" w:hAnsi="Arial" w:cs="Arial"/>
          <w:shd w:val="clear" w:color="auto" w:fill="FFFFFF"/>
        </w:rPr>
        <w:t xml:space="preserve"> conjunto mecânico em sintonia</w:t>
      </w:r>
      <w:r w:rsidR="00E236C1">
        <w:rPr>
          <w:rFonts w:ascii="Arial" w:hAnsi="Arial" w:cs="Arial"/>
          <w:shd w:val="clear" w:color="auto" w:fill="FFFFFF"/>
        </w:rPr>
        <w:t>, no qual motor e parte ciclística entregam uma eficiência ímpar, que habilita a</w:t>
      </w:r>
      <w:r w:rsidR="009A7C39">
        <w:rPr>
          <w:rFonts w:ascii="Arial" w:hAnsi="Arial" w:cs="Arial"/>
          <w:shd w:val="clear" w:color="auto" w:fill="FFFFFF"/>
        </w:rPr>
        <w:t xml:space="preserve"> XRE 300 à</w:t>
      </w:r>
      <w:r w:rsidR="00E236C1">
        <w:rPr>
          <w:rFonts w:ascii="Arial" w:hAnsi="Arial" w:cs="Arial"/>
          <w:shd w:val="clear" w:color="auto" w:fill="FFFFFF"/>
        </w:rPr>
        <w:t xml:space="preserve"> uma versatilidade de referência. Econômica, robusta, ágil e segura, </w:t>
      </w:r>
      <w:r w:rsidR="009A7C39">
        <w:rPr>
          <w:rFonts w:ascii="Arial" w:hAnsi="Arial" w:cs="Arial"/>
          <w:shd w:val="clear" w:color="auto" w:fill="FFFFFF"/>
        </w:rPr>
        <w:t xml:space="preserve">ela </w:t>
      </w:r>
      <w:r w:rsidR="00E236C1">
        <w:rPr>
          <w:rFonts w:ascii="Arial" w:hAnsi="Arial" w:cs="Arial"/>
          <w:shd w:val="clear" w:color="auto" w:fill="FFFFFF"/>
        </w:rPr>
        <w:t xml:space="preserve">serve para tudo e para todos. Uma moto completa, constantemente aperfeiçoada e tecnologicamente atual.  </w:t>
      </w:r>
    </w:p>
    <w:p w14:paraId="42074CE9" w14:textId="46F343BD" w:rsidR="00E236C1" w:rsidRDefault="00E236C1" w:rsidP="00DC0D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2022</w:t>
      </w:r>
      <w:r w:rsidR="00E407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continuarão sendo três as opções</w:t>
      </w:r>
      <w:r w:rsidR="003C6353">
        <w:rPr>
          <w:rFonts w:ascii="Arial" w:hAnsi="Arial" w:cs="Arial"/>
          <w:shd w:val="clear" w:color="auto" w:fill="FFFFFF"/>
        </w:rPr>
        <w:t xml:space="preserve"> de </w:t>
      </w:r>
      <w:r w:rsidR="009A7C39">
        <w:rPr>
          <w:rFonts w:ascii="Arial" w:hAnsi="Arial" w:cs="Arial"/>
          <w:shd w:val="clear" w:color="auto" w:fill="FFFFFF"/>
        </w:rPr>
        <w:t>cor/</w:t>
      </w:r>
      <w:r w:rsidR="003C6353">
        <w:rPr>
          <w:rFonts w:ascii="Arial" w:hAnsi="Arial" w:cs="Arial"/>
          <w:shd w:val="clear" w:color="auto" w:fill="FFFFFF"/>
        </w:rPr>
        <w:t>grafismo para o modelo</w:t>
      </w:r>
      <w:r w:rsidR="009A7C39">
        <w:rPr>
          <w:rFonts w:ascii="Arial" w:hAnsi="Arial" w:cs="Arial"/>
          <w:shd w:val="clear" w:color="auto" w:fill="FFFFFF"/>
        </w:rPr>
        <w:t>:</w:t>
      </w:r>
      <w:r w:rsidR="003C6353" w:rsidRPr="003C6353">
        <w:rPr>
          <w:rFonts w:ascii="Arial" w:hAnsi="Arial" w:cs="Arial"/>
          <w:shd w:val="clear" w:color="auto" w:fill="FFFFFF"/>
        </w:rPr>
        <w:t xml:space="preserve"> </w:t>
      </w:r>
      <w:r w:rsidR="003C6353">
        <w:rPr>
          <w:rFonts w:ascii="Arial" w:hAnsi="Arial" w:cs="Arial"/>
          <w:shd w:val="clear" w:color="auto" w:fill="FFFFFF"/>
        </w:rPr>
        <w:t xml:space="preserve">XRE 300 ABS, XRE 300 Adventure e XRE 300 Rally, </w:t>
      </w:r>
      <w:r w:rsidR="009A7C39">
        <w:rPr>
          <w:rFonts w:ascii="Arial" w:hAnsi="Arial" w:cs="Arial"/>
          <w:shd w:val="clear" w:color="auto" w:fill="FFFFFF"/>
        </w:rPr>
        <w:t>cujas</w:t>
      </w:r>
      <w:r w:rsidR="003C6353">
        <w:rPr>
          <w:rFonts w:ascii="Arial" w:hAnsi="Arial" w:cs="Arial"/>
          <w:shd w:val="clear" w:color="auto" w:fill="FFFFFF"/>
        </w:rPr>
        <w:t xml:space="preserve"> especificações técnicas </w:t>
      </w:r>
      <w:r w:rsidR="009A7C39">
        <w:rPr>
          <w:rFonts w:ascii="Arial" w:hAnsi="Arial" w:cs="Arial"/>
          <w:shd w:val="clear" w:color="auto" w:fill="FFFFFF"/>
        </w:rPr>
        <w:t xml:space="preserve">são </w:t>
      </w:r>
      <w:r w:rsidR="003C6353">
        <w:rPr>
          <w:rFonts w:ascii="Arial" w:hAnsi="Arial" w:cs="Arial"/>
          <w:shd w:val="clear" w:color="auto" w:fill="FFFFFF"/>
        </w:rPr>
        <w:t>idênticas entre si</w:t>
      </w:r>
      <w:r w:rsidR="009A7C39">
        <w:rPr>
          <w:rFonts w:ascii="Arial" w:hAnsi="Arial" w:cs="Arial"/>
          <w:shd w:val="clear" w:color="auto" w:fill="FFFFFF"/>
        </w:rPr>
        <w:t xml:space="preserve">, </w:t>
      </w:r>
      <w:r w:rsidR="003C6353">
        <w:rPr>
          <w:rFonts w:ascii="Arial" w:hAnsi="Arial" w:cs="Arial"/>
          <w:shd w:val="clear" w:color="auto" w:fill="FFFFFF"/>
        </w:rPr>
        <w:t xml:space="preserve">e inalteradas em relação à versão </w:t>
      </w:r>
      <w:r w:rsidR="005B6C89">
        <w:rPr>
          <w:rFonts w:ascii="Arial" w:hAnsi="Arial" w:cs="Arial"/>
          <w:shd w:val="clear" w:color="auto" w:fill="FFFFFF"/>
        </w:rPr>
        <w:t>anterior</w:t>
      </w:r>
      <w:r w:rsidR="003C6353">
        <w:rPr>
          <w:rFonts w:ascii="Arial" w:hAnsi="Arial" w:cs="Arial"/>
          <w:shd w:val="clear" w:color="auto" w:fill="FFFFFF"/>
        </w:rPr>
        <w:t>.</w:t>
      </w:r>
    </w:p>
    <w:p w14:paraId="55F96B2C" w14:textId="6FE3B04F" w:rsidR="005B6C89" w:rsidRDefault="005B6C89" w:rsidP="00DC0D64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motor monocilíndrico DOHC de 291,6 cm</w:t>
      </w:r>
      <w:r w:rsidRPr="00C31359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 arrefecido a ar,</w:t>
      </w:r>
      <w:r w:rsidRPr="005B6C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alimentado por injeção eletrônica PGM-FI, é dotado de partida elétrica e </w:t>
      </w:r>
      <w:r w:rsidRPr="00ED744B">
        <w:rPr>
          <w:rFonts w:ascii="Arial" w:hAnsi="Arial" w:cs="Arial"/>
          <w:color w:val="000000" w:themeColor="text1"/>
        </w:rPr>
        <w:t xml:space="preserve">conta </w:t>
      </w:r>
      <w:r w:rsidR="00AC4BB5" w:rsidRPr="00ED744B">
        <w:rPr>
          <w:rFonts w:ascii="Arial" w:hAnsi="Arial" w:cs="Arial"/>
          <w:color w:val="000000" w:themeColor="text1"/>
        </w:rPr>
        <w:t xml:space="preserve">com a </w:t>
      </w:r>
      <w:r w:rsidRPr="00ED744B">
        <w:rPr>
          <w:rFonts w:ascii="Arial" w:hAnsi="Arial" w:cs="Arial"/>
          <w:color w:val="000000" w:themeColor="text1"/>
        </w:rPr>
        <w:t xml:space="preserve">tecnologia </w:t>
      </w:r>
      <w:proofErr w:type="spellStart"/>
      <w:r>
        <w:rPr>
          <w:rFonts w:ascii="Arial" w:hAnsi="Arial" w:cs="Arial"/>
          <w:color w:val="000000"/>
        </w:rPr>
        <w:t>FlexOne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DC0D64">
        <w:rPr>
          <w:rFonts w:ascii="Arial" w:hAnsi="Arial" w:cs="Arial"/>
          <w:color w:val="000000"/>
        </w:rPr>
        <w:t>Abastecido apenas com etanol</w:t>
      </w:r>
      <w:r w:rsidR="009A7C39">
        <w:rPr>
          <w:rFonts w:ascii="Arial" w:hAnsi="Arial" w:cs="Arial"/>
          <w:color w:val="000000"/>
        </w:rPr>
        <w:t>,</w:t>
      </w:r>
      <w:r w:rsidR="00DC0D64">
        <w:rPr>
          <w:rFonts w:ascii="Arial" w:hAnsi="Arial" w:cs="Arial"/>
          <w:color w:val="000000"/>
        </w:rPr>
        <w:t xml:space="preserve"> a potência máxima alcança um pico de 25,6 </w:t>
      </w:r>
      <w:proofErr w:type="spellStart"/>
      <w:r w:rsidR="00DC0D64">
        <w:rPr>
          <w:rFonts w:ascii="Arial" w:hAnsi="Arial" w:cs="Arial"/>
          <w:color w:val="000000"/>
        </w:rPr>
        <w:t>cv</w:t>
      </w:r>
      <w:proofErr w:type="spellEnd"/>
      <w:r w:rsidR="00DC0D64">
        <w:rPr>
          <w:rFonts w:ascii="Arial" w:hAnsi="Arial" w:cs="Arial"/>
          <w:color w:val="000000"/>
        </w:rPr>
        <w:t xml:space="preserve"> (25,4 </w:t>
      </w:r>
      <w:proofErr w:type="spellStart"/>
      <w:r w:rsidR="00DC0D64">
        <w:rPr>
          <w:rFonts w:ascii="Arial" w:hAnsi="Arial" w:cs="Arial"/>
          <w:color w:val="000000"/>
        </w:rPr>
        <w:t>cv</w:t>
      </w:r>
      <w:proofErr w:type="spellEnd"/>
      <w:r w:rsidR="00DC0D64">
        <w:rPr>
          <w:rFonts w:ascii="Arial" w:hAnsi="Arial" w:cs="Arial"/>
          <w:color w:val="000000"/>
        </w:rPr>
        <w:t xml:space="preserve"> com gasolina) a 7.500 rpm. O torque máximo com etanol é de 2,80 </w:t>
      </w:r>
      <w:proofErr w:type="spellStart"/>
      <w:r w:rsidR="00DC0D64">
        <w:rPr>
          <w:rFonts w:ascii="Arial" w:hAnsi="Arial" w:cs="Arial"/>
          <w:color w:val="000000"/>
        </w:rPr>
        <w:t>kgf.m</w:t>
      </w:r>
      <w:proofErr w:type="spellEnd"/>
      <w:r w:rsidR="00DC0D64">
        <w:rPr>
          <w:rFonts w:ascii="Arial" w:hAnsi="Arial" w:cs="Arial"/>
          <w:color w:val="000000"/>
        </w:rPr>
        <w:t xml:space="preserve"> (2,76 </w:t>
      </w:r>
      <w:proofErr w:type="spellStart"/>
      <w:r w:rsidR="00DC0D64">
        <w:rPr>
          <w:rFonts w:ascii="Arial" w:hAnsi="Arial" w:cs="Arial"/>
          <w:color w:val="000000"/>
        </w:rPr>
        <w:t>kgf.m</w:t>
      </w:r>
      <w:proofErr w:type="spellEnd"/>
      <w:r w:rsidR="00DC0D64">
        <w:rPr>
          <w:rFonts w:ascii="Arial" w:hAnsi="Arial" w:cs="Arial"/>
          <w:color w:val="000000"/>
        </w:rPr>
        <w:t xml:space="preserve"> com gasolina) a 6.000 rpm. </w:t>
      </w:r>
      <w:r>
        <w:rPr>
          <w:rFonts w:ascii="Arial" w:hAnsi="Arial" w:cs="Arial"/>
          <w:color w:val="000000"/>
        </w:rPr>
        <w:t>O câmbio tem cinco marchas</w:t>
      </w:r>
      <w:r w:rsidR="00DC0D64">
        <w:rPr>
          <w:rFonts w:ascii="Arial" w:hAnsi="Arial" w:cs="Arial"/>
          <w:color w:val="000000"/>
        </w:rPr>
        <w:t xml:space="preserve"> e a embreagem é multidisco em banho de óleo, com acionamento mecânico.</w:t>
      </w:r>
      <w:r>
        <w:rPr>
          <w:rFonts w:ascii="Arial" w:hAnsi="Arial" w:cs="Arial"/>
          <w:color w:val="000000"/>
        </w:rPr>
        <w:t xml:space="preserve"> </w:t>
      </w:r>
    </w:p>
    <w:p w14:paraId="442280CC" w14:textId="70FD2D49" w:rsidR="005B6C89" w:rsidRDefault="005B6C89" w:rsidP="00DC0D6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parte ciclística, o chassi tubular de aço de arquitetura tipo berço </w:t>
      </w:r>
      <w:proofErr w:type="spellStart"/>
      <w:r>
        <w:rPr>
          <w:rFonts w:ascii="Arial" w:hAnsi="Arial" w:cs="Arial"/>
          <w:shd w:val="clear" w:color="auto" w:fill="FFFFFF"/>
        </w:rPr>
        <w:t>semi-duplo</w:t>
      </w:r>
      <w:proofErr w:type="spellEnd"/>
      <w:r>
        <w:rPr>
          <w:rFonts w:ascii="Arial" w:hAnsi="Arial" w:cs="Arial"/>
          <w:shd w:val="clear" w:color="auto" w:fill="FFFFFF"/>
        </w:rPr>
        <w:t xml:space="preserve"> envolve o motor em sua porção inferior, oferecendo rigidez e resistência à usos extremos, coerentes com a proposta aventureira do modelo. A suspensão dianteira tipo telescópico tem tubos de 41 mm de diâmetro e 245 mm de curso. A roda aro 21” </w:t>
      </w:r>
      <w:r w:rsidR="00FE45B4">
        <w:rPr>
          <w:rFonts w:ascii="Arial" w:hAnsi="Arial" w:cs="Arial"/>
          <w:shd w:val="clear" w:color="auto" w:fill="FFFFFF"/>
        </w:rPr>
        <w:t xml:space="preserve">em alumínio e </w:t>
      </w:r>
      <w:r>
        <w:rPr>
          <w:rFonts w:ascii="Arial" w:hAnsi="Arial" w:cs="Arial"/>
          <w:shd w:val="clear" w:color="auto" w:fill="FFFFFF"/>
        </w:rPr>
        <w:t>usa pneu medida 90/90. A suspensão traseira tem balança de alumínio ligada ao sistema Pro-Link, cujo elemento mola-amortecedor permite regulagem na carga da mola. O curso é de 225 mm e a roda, aro 18”, u</w:t>
      </w:r>
      <w:r w:rsidR="009F0E5A">
        <w:rPr>
          <w:rFonts w:ascii="Arial" w:hAnsi="Arial" w:cs="Arial"/>
          <w:shd w:val="clear" w:color="auto" w:fill="FFFFFF"/>
        </w:rPr>
        <w:t>sa pneu medida</w:t>
      </w:r>
      <w:r>
        <w:rPr>
          <w:rFonts w:ascii="Arial" w:hAnsi="Arial" w:cs="Arial"/>
          <w:shd w:val="clear" w:color="auto" w:fill="FFFFFF"/>
        </w:rPr>
        <w:t xml:space="preserve"> 120/80.</w:t>
      </w:r>
    </w:p>
    <w:p w14:paraId="37D330E1" w14:textId="4793C6C2" w:rsidR="00DC0D64" w:rsidRDefault="00DC0D64" w:rsidP="00DC0D64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frenagem conta com sistema ABS (</w:t>
      </w:r>
      <w:proofErr w:type="spellStart"/>
      <w:r>
        <w:rPr>
          <w:rFonts w:ascii="Arial" w:hAnsi="Arial" w:cs="Arial"/>
          <w:shd w:val="clear" w:color="auto" w:fill="FFFFFF"/>
        </w:rPr>
        <w:t>Antilock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Brake</w:t>
      </w:r>
      <w:proofErr w:type="spellEnd"/>
      <w:r>
        <w:rPr>
          <w:rFonts w:ascii="Arial" w:hAnsi="Arial" w:cs="Arial"/>
          <w:shd w:val="clear" w:color="auto" w:fill="FFFFFF"/>
        </w:rPr>
        <w:t xml:space="preserve"> System) de dois canais,</w:t>
      </w:r>
      <w:r w:rsidR="00FE45B4">
        <w:rPr>
          <w:rFonts w:ascii="Arial" w:hAnsi="Arial" w:cs="Arial"/>
          <w:shd w:val="clear" w:color="auto" w:fill="FFFFFF"/>
        </w:rPr>
        <w:t xml:space="preserve"> um diferencial em relação ao segmento e concorrência,</w:t>
      </w:r>
      <w:r>
        <w:rPr>
          <w:rFonts w:ascii="Arial" w:hAnsi="Arial" w:cs="Arial"/>
          <w:shd w:val="clear" w:color="auto" w:fill="FFFFFF"/>
        </w:rPr>
        <w:t xml:space="preserve"> que age no disco dianteiro (2</w:t>
      </w:r>
      <w:r w:rsidR="00EC321F">
        <w:rPr>
          <w:rFonts w:ascii="Arial" w:hAnsi="Arial" w:cs="Arial"/>
          <w:shd w:val="clear" w:color="auto" w:fill="FFFFFF"/>
        </w:rPr>
        <w:t>56</w:t>
      </w:r>
      <w:r>
        <w:rPr>
          <w:rFonts w:ascii="Arial" w:hAnsi="Arial" w:cs="Arial"/>
          <w:shd w:val="clear" w:color="auto" w:fill="FFFFFF"/>
        </w:rPr>
        <w:t xml:space="preserve"> mm de diâmetro) através de um </w:t>
      </w:r>
      <w:proofErr w:type="spellStart"/>
      <w:r>
        <w:rPr>
          <w:rFonts w:ascii="Arial" w:hAnsi="Arial" w:cs="Arial"/>
          <w:shd w:val="clear" w:color="auto" w:fill="FFFFFF"/>
        </w:rPr>
        <w:t>cáliper</w:t>
      </w:r>
      <w:proofErr w:type="spellEnd"/>
      <w:r>
        <w:rPr>
          <w:rFonts w:ascii="Arial" w:hAnsi="Arial" w:cs="Arial"/>
          <w:shd w:val="clear" w:color="auto" w:fill="FFFFFF"/>
        </w:rPr>
        <w:t xml:space="preserve"> de pistão duplo de comando hidráulico e no disco traseiro (22</w:t>
      </w:r>
      <w:r w:rsidR="00EC321F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 xml:space="preserve"> mm</w:t>
      </w:r>
      <w:r w:rsidRPr="0039430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 diâmetro) o </w:t>
      </w:r>
      <w:proofErr w:type="spellStart"/>
      <w:r>
        <w:rPr>
          <w:rFonts w:ascii="Arial" w:hAnsi="Arial" w:cs="Arial"/>
          <w:shd w:val="clear" w:color="auto" w:fill="FFFFFF"/>
        </w:rPr>
        <w:t>cáliper</w:t>
      </w:r>
      <w:proofErr w:type="spellEnd"/>
      <w:r>
        <w:rPr>
          <w:rFonts w:ascii="Arial" w:hAnsi="Arial" w:cs="Arial"/>
          <w:shd w:val="clear" w:color="auto" w:fill="FFFFFF"/>
        </w:rPr>
        <w:t xml:space="preserve"> é de pistão simples, também com comando hidráulico</w:t>
      </w:r>
      <w:r w:rsidR="00FE45B4">
        <w:rPr>
          <w:rFonts w:ascii="Arial" w:hAnsi="Arial" w:cs="Arial"/>
          <w:shd w:val="clear" w:color="auto" w:fill="FFFFFF"/>
        </w:rPr>
        <w:t>.</w:t>
      </w:r>
    </w:p>
    <w:p w14:paraId="7306A30D" w14:textId="48702639" w:rsidR="00F110C6" w:rsidRDefault="00DC0D64" w:rsidP="00F110C6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O design da Honda XRE 300 2022 permanece fiel à marcante remodelação estética que dois anos atrás </w:t>
      </w:r>
      <w:r w:rsidR="009A7C39">
        <w:rPr>
          <w:rFonts w:ascii="Arial" w:hAnsi="Arial" w:cs="Arial"/>
        </w:rPr>
        <w:t>introduziu</w:t>
      </w:r>
      <w:r>
        <w:rPr>
          <w:rFonts w:ascii="Arial" w:hAnsi="Arial" w:cs="Arial"/>
        </w:rPr>
        <w:t xml:space="preserve"> significativas atualizaç</w:t>
      </w:r>
      <w:r w:rsidR="009A7C39">
        <w:rPr>
          <w:rFonts w:ascii="Arial" w:hAnsi="Arial" w:cs="Arial"/>
        </w:rPr>
        <w:t>ões,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sem </w:t>
      </w:r>
      <w:r w:rsidR="009A7C39">
        <w:rPr>
          <w:rFonts w:ascii="Arial" w:hAnsi="Arial" w:cs="Arial"/>
        </w:rPr>
        <w:t>contudo</w:t>
      </w:r>
      <w:proofErr w:type="gramEnd"/>
      <w:r w:rsidR="009A7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desvirtuar o caráter marcante do modelo, no qual a característic</w:t>
      </w:r>
      <w:r w:rsidR="00F110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carenagem frontal com elemento </w:t>
      </w:r>
      <w:r w:rsidR="00F110C6">
        <w:rPr>
          <w:rFonts w:ascii="Arial" w:hAnsi="Arial" w:cs="Arial"/>
        </w:rPr>
        <w:t>sobre o para</w:t>
      </w:r>
      <w:r w:rsidR="009A7C39">
        <w:rPr>
          <w:rFonts w:ascii="Arial" w:hAnsi="Arial" w:cs="Arial"/>
        </w:rPr>
        <w:t xml:space="preserve"> </w:t>
      </w:r>
      <w:r w:rsidR="00F110C6">
        <w:rPr>
          <w:rFonts w:ascii="Arial" w:hAnsi="Arial" w:cs="Arial"/>
        </w:rPr>
        <w:t>lama foi preservada.</w:t>
      </w:r>
      <w:r>
        <w:rPr>
          <w:rFonts w:ascii="Arial" w:hAnsi="Arial" w:cs="Arial"/>
        </w:rPr>
        <w:t xml:space="preserve"> </w:t>
      </w:r>
      <w:r w:rsidR="00F110C6">
        <w:rPr>
          <w:rFonts w:ascii="Arial" w:hAnsi="Arial" w:cs="Arial"/>
          <w:color w:val="000000"/>
        </w:rPr>
        <w:t>A iluminação f</w:t>
      </w:r>
      <w:r w:rsidR="00F110C6" w:rsidRPr="00FC60B7">
        <w:rPr>
          <w:rFonts w:ascii="Arial" w:hAnsi="Arial" w:cs="Arial"/>
          <w:color w:val="000000"/>
        </w:rPr>
        <w:t>ull-LED</w:t>
      </w:r>
      <w:r w:rsidR="00F110C6" w:rsidRPr="00F110C6">
        <w:rPr>
          <w:rFonts w:ascii="Arial" w:hAnsi="Arial" w:cs="Arial"/>
          <w:color w:val="000000"/>
        </w:rPr>
        <w:t xml:space="preserve"> </w:t>
      </w:r>
      <w:r w:rsidR="00F110C6">
        <w:rPr>
          <w:rFonts w:ascii="Arial" w:hAnsi="Arial" w:cs="Arial"/>
          <w:color w:val="000000"/>
        </w:rPr>
        <w:t xml:space="preserve">e o painel tipo Blackout, com informações de fácil e rápida visualização, completam um conjunto estético </w:t>
      </w:r>
      <w:r w:rsidR="009A7C39">
        <w:rPr>
          <w:rFonts w:ascii="Arial" w:hAnsi="Arial" w:cs="Arial"/>
          <w:color w:val="000000"/>
        </w:rPr>
        <w:t>harmonioso,</w:t>
      </w:r>
      <w:r w:rsidR="00F110C6">
        <w:rPr>
          <w:rFonts w:ascii="Arial" w:hAnsi="Arial" w:cs="Arial"/>
          <w:color w:val="000000"/>
        </w:rPr>
        <w:t xml:space="preserve"> </w:t>
      </w:r>
      <w:r w:rsidR="009A7C39">
        <w:rPr>
          <w:rFonts w:ascii="Arial" w:hAnsi="Arial" w:cs="Arial"/>
          <w:color w:val="000000"/>
        </w:rPr>
        <w:t>onde</w:t>
      </w:r>
      <w:r w:rsidR="00F110C6">
        <w:rPr>
          <w:rFonts w:ascii="Arial" w:hAnsi="Arial" w:cs="Arial"/>
          <w:color w:val="000000"/>
        </w:rPr>
        <w:t xml:space="preserve"> formas agressivas e angulosas </w:t>
      </w:r>
      <w:r w:rsidR="009A7C39">
        <w:rPr>
          <w:rFonts w:ascii="Arial" w:hAnsi="Arial" w:cs="Arial"/>
          <w:color w:val="000000"/>
        </w:rPr>
        <w:t>determinam</w:t>
      </w:r>
      <w:r w:rsidR="006B3C27">
        <w:rPr>
          <w:rFonts w:ascii="Arial" w:hAnsi="Arial" w:cs="Arial"/>
          <w:color w:val="000000"/>
        </w:rPr>
        <w:t xml:space="preserve"> uma aparência de</w:t>
      </w:r>
      <w:r w:rsidR="00F110C6">
        <w:rPr>
          <w:rFonts w:ascii="Arial" w:hAnsi="Arial" w:cs="Arial"/>
          <w:color w:val="000000"/>
        </w:rPr>
        <w:t xml:space="preserve"> efetiva robustez</w:t>
      </w:r>
      <w:r w:rsidR="006B3C27">
        <w:rPr>
          <w:rFonts w:ascii="Arial" w:hAnsi="Arial" w:cs="Arial"/>
          <w:color w:val="000000"/>
        </w:rPr>
        <w:t>,</w:t>
      </w:r>
      <w:r w:rsidR="00F110C6">
        <w:rPr>
          <w:rFonts w:ascii="Arial" w:hAnsi="Arial" w:cs="Arial"/>
          <w:color w:val="000000"/>
        </w:rPr>
        <w:t xml:space="preserve"> necessária à uma verdadeira aventureira</w:t>
      </w:r>
      <w:r w:rsidR="006B3C27">
        <w:rPr>
          <w:rFonts w:ascii="Arial" w:hAnsi="Arial" w:cs="Arial"/>
          <w:color w:val="000000"/>
        </w:rPr>
        <w:t xml:space="preserve"> como a Honda XRE 300</w:t>
      </w:r>
      <w:r w:rsidR="00F110C6">
        <w:rPr>
          <w:rFonts w:ascii="Arial" w:hAnsi="Arial" w:cs="Arial"/>
          <w:color w:val="000000"/>
        </w:rPr>
        <w:t>.</w:t>
      </w:r>
    </w:p>
    <w:p w14:paraId="5A7A2357" w14:textId="206DE446" w:rsidR="00F110C6" w:rsidRDefault="00F110C6" w:rsidP="00F110C6">
      <w:pPr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As opções de cores</w:t>
      </w:r>
      <w:r w:rsidR="009A7C39">
        <w:rPr>
          <w:rFonts w:ascii="Arial" w:hAnsi="Arial" w:cs="Arial"/>
        </w:rPr>
        <w:t xml:space="preserve"> para a XRE 300 2022</w:t>
      </w:r>
      <w:r>
        <w:rPr>
          <w:rFonts w:ascii="Arial" w:hAnsi="Arial" w:cs="Arial"/>
        </w:rPr>
        <w:t>, com grafismos inéditos, são as seguintes:</w:t>
      </w:r>
    </w:p>
    <w:p w14:paraId="0207A904" w14:textId="0CAF5A68" w:rsidR="00F110C6" w:rsidRPr="009A7C39" w:rsidRDefault="00F110C6" w:rsidP="009A7C39">
      <w:pPr>
        <w:spacing w:after="0" w:line="240" w:lineRule="auto"/>
        <w:jc w:val="both"/>
        <w:textAlignment w:val="center"/>
        <w:rPr>
          <w:rFonts w:ascii="Arial" w:hAnsi="Arial" w:cs="Arial"/>
          <w:b/>
          <w:bCs/>
        </w:rPr>
      </w:pPr>
      <w:r w:rsidRPr="009A7C39">
        <w:rPr>
          <w:rFonts w:ascii="Arial" w:hAnsi="Arial" w:cs="Arial"/>
          <w:b/>
          <w:bCs/>
        </w:rPr>
        <w:t xml:space="preserve">Honda XRE 300 ABS: </w:t>
      </w:r>
      <w:r w:rsidR="009A7C39" w:rsidRPr="009A7C39">
        <w:rPr>
          <w:rFonts w:ascii="Arial" w:hAnsi="Arial" w:cs="Arial"/>
          <w:b/>
          <w:bCs/>
        </w:rPr>
        <w:t>Cinza metálico e Branco</w:t>
      </w:r>
    </w:p>
    <w:p w14:paraId="3E2BF843" w14:textId="2BC8D771" w:rsidR="009A7C39" w:rsidRPr="009A7C39" w:rsidRDefault="009A7C39" w:rsidP="009A7C39">
      <w:pPr>
        <w:spacing w:after="0" w:line="240" w:lineRule="auto"/>
        <w:jc w:val="both"/>
        <w:textAlignment w:val="center"/>
        <w:rPr>
          <w:rFonts w:ascii="Arial" w:hAnsi="Arial" w:cs="Arial"/>
          <w:b/>
          <w:bCs/>
        </w:rPr>
      </w:pPr>
      <w:r w:rsidRPr="009A7C39">
        <w:rPr>
          <w:rFonts w:ascii="Arial" w:hAnsi="Arial" w:cs="Arial"/>
          <w:b/>
          <w:bCs/>
        </w:rPr>
        <w:t>Honda XRE 300 Adventure: Cinza fosco</w:t>
      </w:r>
    </w:p>
    <w:p w14:paraId="52FDE59D" w14:textId="6960D508" w:rsidR="009A7C39" w:rsidRPr="009A7C39" w:rsidRDefault="009A7C39" w:rsidP="009A7C39">
      <w:pPr>
        <w:spacing w:after="0" w:line="240" w:lineRule="auto"/>
        <w:jc w:val="both"/>
        <w:textAlignment w:val="center"/>
        <w:rPr>
          <w:rFonts w:ascii="Arial" w:hAnsi="Arial" w:cs="Arial"/>
          <w:b/>
          <w:bCs/>
          <w:color w:val="000000"/>
        </w:rPr>
      </w:pPr>
      <w:r w:rsidRPr="009A7C39">
        <w:rPr>
          <w:rFonts w:ascii="Arial" w:hAnsi="Arial" w:cs="Arial"/>
          <w:b/>
          <w:bCs/>
        </w:rPr>
        <w:t>Honda XRE 300 Rally: Vermelho</w:t>
      </w:r>
    </w:p>
    <w:p w14:paraId="521F204F" w14:textId="77777777" w:rsidR="009A7C39" w:rsidRDefault="009A7C39" w:rsidP="009A7C39">
      <w:pPr>
        <w:jc w:val="both"/>
        <w:textAlignment w:val="center"/>
        <w:rPr>
          <w:rFonts w:ascii="Arial" w:hAnsi="Arial" w:cs="Arial"/>
          <w:color w:val="000000"/>
        </w:rPr>
      </w:pPr>
    </w:p>
    <w:p w14:paraId="68226E81" w14:textId="0B3CCBB5" w:rsidR="00A762A8" w:rsidRDefault="00E4077A" w:rsidP="009A7C39">
      <w:pPr>
        <w:jc w:val="both"/>
        <w:textAlignment w:val="center"/>
        <w:rPr>
          <w:rFonts w:ascii="Arial" w:hAnsi="Arial" w:cs="Arial"/>
        </w:rPr>
      </w:pPr>
      <w:r w:rsidRPr="00045AD8">
        <w:rPr>
          <w:rFonts w:ascii="Arial" w:hAnsi="Arial" w:cs="Arial"/>
        </w:rPr>
        <w:t xml:space="preserve">Os preços públicos sugeridos são </w:t>
      </w:r>
      <w:r w:rsidRPr="00045AD8">
        <w:rPr>
          <w:rFonts w:ascii="Arial" w:hAnsi="Arial" w:cs="Arial"/>
          <w:b/>
          <w:u w:val="single"/>
        </w:rPr>
        <w:t xml:space="preserve">R$ </w:t>
      </w:r>
      <w:r w:rsidR="00FE45B4">
        <w:rPr>
          <w:rFonts w:ascii="Arial" w:hAnsi="Arial" w:cs="Arial"/>
          <w:b/>
          <w:u w:val="single"/>
        </w:rPr>
        <w:t>20.390,00</w:t>
      </w:r>
      <w:r w:rsidRPr="00045AD8">
        <w:rPr>
          <w:rFonts w:ascii="Arial" w:hAnsi="Arial" w:cs="Arial"/>
          <w:b/>
          <w:u w:val="single"/>
        </w:rPr>
        <w:t xml:space="preserve"> (</w:t>
      </w:r>
      <w:r w:rsidR="009A7C39">
        <w:rPr>
          <w:rFonts w:ascii="Arial" w:hAnsi="Arial" w:cs="Arial"/>
          <w:b/>
          <w:u w:val="single"/>
        </w:rPr>
        <w:t>XRE 300 ABS</w:t>
      </w:r>
      <w:r w:rsidRPr="00045AD8">
        <w:rPr>
          <w:rFonts w:ascii="Arial" w:hAnsi="Arial" w:cs="Arial"/>
          <w:b/>
          <w:u w:val="single"/>
        </w:rPr>
        <w:t>)</w:t>
      </w:r>
      <w:r w:rsidRPr="00045AD8">
        <w:rPr>
          <w:rFonts w:ascii="Arial" w:hAnsi="Arial" w:cs="Arial"/>
        </w:rPr>
        <w:t xml:space="preserve"> e </w:t>
      </w:r>
      <w:r w:rsidRPr="00045AD8">
        <w:rPr>
          <w:rFonts w:ascii="Arial" w:hAnsi="Arial" w:cs="Arial"/>
          <w:b/>
        </w:rPr>
        <w:t>R</w:t>
      </w:r>
      <w:r>
        <w:rPr>
          <w:rFonts w:ascii="Arial" w:hAnsi="Arial" w:cs="Arial"/>
          <w:b/>
          <w:u w:val="single"/>
        </w:rPr>
        <w:t xml:space="preserve">$ </w:t>
      </w:r>
      <w:r w:rsidR="00FE45B4">
        <w:rPr>
          <w:rFonts w:ascii="Arial" w:hAnsi="Arial" w:cs="Arial"/>
          <w:b/>
          <w:u w:val="single"/>
        </w:rPr>
        <w:t>20.890,00</w:t>
      </w:r>
      <w:r w:rsidRPr="00045AD8">
        <w:rPr>
          <w:rFonts w:ascii="Arial" w:hAnsi="Arial" w:cs="Arial"/>
          <w:b/>
          <w:u w:val="single"/>
        </w:rPr>
        <w:t xml:space="preserve"> (</w:t>
      </w:r>
      <w:r w:rsidR="009A7C39">
        <w:rPr>
          <w:rFonts w:ascii="Arial" w:hAnsi="Arial" w:cs="Arial"/>
          <w:b/>
          <w:u w:val="single"/>
        </w:rPr>
        <w:t>XRE 300 Adventure/XRE 300 Rally</w:t>
      </w:r>
      <w:r w:rsidRPr="00045AD8">
        <w:rPr>
          <w:rFonts w:ascii="Arial" w:hAnsi="Arial" w:cs="Arial"/>
          <w:b/>
          <w:u w:val="single"/>
        </w:rPr>
        <w:t>),</w:t>
      </w:r>
      <w:r w:rsidRPr="00045AD8">
        <w:rPr>
          <w:rFonts w:ascii="Arial" w:hAnsi="Arial" w:cs="Arial"/>
        </w:rPr>
        <w:t xml:space="preserve"> com base no Estado </w:t>
      </w:r>
      <w:r w:rsidR="00B97395">
        <w:rPr>
          <w:rFonts w:ascii="Arial" w:hAnsi="Arial" w:cs="Arial"/>
        </w:rPr>
        <w:t xml:space="preserve">no Distrito Federal </w:t>
      </w:r>
      <w:r w:rsidRPr="00045AD8">
        <w:rPr>
          <w:rFonts w:ascii="Arial" w:hAnsi="Arial" w:cs="Arial"/>
        </w:rPr>
        <w:t>e não inclus</w:t>
      </w:r>
      <w:r w:rsidR="009A7C39">
        <w:rPr>
          <w:rFonts w:ascii="Arial" w:hAnsi="Arial" w:cs="Arial"/>
        </w:rPr>
        <w:t>a</w:t>
      </w:r>
      <w:r w:rsidRPr="00045AD8">
        <w:rPr>
          <w:rFonts w:ascii="Arial" w:hAnsi="Arial" w:cs="Arial"/>
        </w:rPr>
        <w:t>s</w:t>
      </w:r>
      <w:r w:rsidR="009A7C39">
        <w:rPr>
          <w:rFonts w:ascii="Arial" w:hAnsi="Arial" w:cs="Arial"/>
        </w:rPr>
        <w:t xml:space="preserve"> as</w:t>
      </w:r>
      <w:r w:rsidRPr="00045AD8">
        <w:rPr>
          <w:rFonts w:ascii="Arial" w:hAnsi="Arial" w:cs="Arial"/>
        </w:rPr>
        <w:t xml:space="preserve"> despesas de frete e seguro.</w:t>
      </w:r>
      <w:r w:rsidRPr="0079148A">
        <w:rPr>
          <w:rFonts w:ascii="Arial" w:hAnsi="Arial" w:cs="Arial"/>
        </w:rPr>
        <w:t xml:space="preserve"> </w:t>
      </w:r>
      <w:r w:rsidR="009A7C39">
        <w:rPr>
          <w:rFonts w:ascii="Arial" w:hAnsi="Arial" w:cs="Arial"/>
        </w:rPr>
        <w:t>A</w:t>
      </w:r>
      <w:r w:rsidRPr="00045AD8">
        <w:rPr>
          <w:rFonts w:ascii="Arial" w:hAnsi="Arial" w:cs="Arial"/>
        </w:rPr>
        <w:t xml:space="preserve"> Honda </w:t>
      </w:r>
      <w:r w:rsidR="009A7C39">
        <w:rPr>
          <w:rFonts w:ascii="Arial" w:hAnsi="Arial" w:cs="Arial"/>
        </w:rPr>
        <w:t>XRE 300</w:t>
      </w:r>
      <w:r w:rsidRPr="00045AD8">
        <w:rPr>
          <w:rFonts w:ascii="Arial" w:hAnsi="Arial" w:cs="Arial"/>
        </w:rPr>
        <w:t xml:space="preserve"> tem 3 anos de garantia sem limite de quilometragem</w:t>
      </w:r>
      <w:r w:rsidR="00B97395">
        <w:rPr>
          <w:rFonts w:ascii="Arial" w:hAnsi="Arial" w:cs="Arial"/>
        </w:rPr>
        <w:t xml:space="preserve"> além de 7 trocas de óleo gratuitas</w:t>
      </w:r>
      <w:r w:rsidRPr="00045AD8">
        <w:rPr>
          <w:rFonts w:ascii="Arial" w:hAnsi="Arial" w:cs="Arial"/>
        </w:rPr>
        <w:t xml:space="preserve"> </w:t>
      </w:r>
      <w:r w:rsidR="00045AD8" w:rsidRPr="00045AD8">
        <w:rPr>
          <w:rFonts w:ascii="Arial" w:hAnsi="Arial" w:cs="Arial"/>
        </w:rPr>
        <w:t xml:space="preserve"> </w:t>
      </w:r>
    </w:p>
    <w:p w14:paraId="365FA051" w14:textId="0D961ACC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528EAFA4" w14:textId="46F514DF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432E973D" w14:textId="6D6CCC09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01DC5D0D" w14:textId="7DEA5EDC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23462566" w14:textId="55156DD4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32234B90" w14:textId="0F169C39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7173E011" w14:textId="0567D035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7AAB479C" w14:textId="17E71B05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18043F4C" w14:textId="75FD0E17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08126D23" w14:textId="45F19707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603BD40A" w14:textId="72425E12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771FBB97" w14:textId="176C9528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3BA2D867" w14:textId="7154BC16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5AC07B92" w14:textId="25517951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41A7D3C5" w14:textId="5E740102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23579EC4" w14:textId="73729466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0DB40D09" w14:textId="4F64CF09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69677205" w14:textId="408E1D48" w:rsidR="00EC321F" w:rsidRDefault="00EC321F" w:rsidP="009A7C39">
      <w:pPr>
        <w:jc w:val="both"/>
        <w:textAlignment w:val="center"/>
        <w:rPr>
          <w:rFonts w:ascii="Arial" w:hAnsi="Arial" w:cs="Arial"/>
        </w:rPr>
      </w:pPr>
    </w:p>
    <w:p w14:paraId="5E91AF5C" w14:textId="77777777" w:rsidR="00F33B7C" w:rsidRPr="00F33B7C" w:rsidRDefault="00F33B7C" w:rsidP="00F33B7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3B7C">
        <w:rPr>
          <w:rFonts w:ascii="Arial" w:eastAsia="Calibri" w:hAnsi="Arial" w:cs="Arial"/>
          <w:b/>
          <w:sz w:val="24"/>
          <w:szCs w:val="24"/>
        </w:rPr>
        <w:lastRenderedPageBreak/>
        <w:br/>
        <w:t>Especificações Técnicas / Honda XRE 300 2022</w:t>
      </w:r>
    </w:p>
    <w:p w14:paraId="16013CA2" w14:textId="77777777" w:rsidR="00F33B7C" w:rsidRPr="00F33B7C" w:rsidRDefault="00F33B7C" w:rsidP="00F33B7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17"/>
      </w:tblGrid>
      <w:tr w:rsidR="00F33B7C" w:rsidRPr="00F33B7C" w14:paraId="6A35C72F" w14:textId="77777777" w:rsidTr="00412031">
        <w:tc>
          <w:tcPr>
            <w:tcW w:w="9494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FFFFFF"/>
            </w:tcBorders>
            <w:shd w:val="clear" w:color="auto" w:fill="auto"/>
          </w:tcPr>
          <w:p w14:paraId="487FCF05" w14:textId="77777777" w:rsidR="00F33B7C" w:rsidRPr="00F33B7C" w:rsidRDefault="00F33B7C" w:rsidP="00F33B7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  <w:color w:val="808080"/>
              </w:rPr>
              <w:t>Motor</w:t>
            </w:r>
          </w:p>
        </w:tc>
      </w:tr>
      <w:tr w:rsidR="00F33B7C" w:rsidRPr="00F33B7C" w14:paraId="0ED29C15" w14:textId="77777777" w:rsidTr="00412031">
        <w:tc>
          <w:tcPr>
            <w:tcW w:w="407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C274425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Tipo</w:t>
            </w:r>
          </w:p>
        </w:tc>
        <w:tc>
          <w:tcPr>
            <w:tcW w:w="541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96E12C2" w14:textId="77777777" w:rsidR="00F33B7C" w:rsidRPr="00F33B7C" w:rsidRDefault="00F33B7C" w:rsidP="00F33B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DOHC, </w:t>
            </w:r>
            <w:proofErr w:type="spellStart"/>
            <w:r w:rsidRPr="00F33B7C">
              <w:rPr>
                <w:rFonts w:ascii="Arial" w:eastAsia="Calibri" w:hAnsi="Arial" w:cs="Arial"/>
              </w:rPr>
              <w:t>Monocilindro</w:t>
            </w:r>
            <w:proofErr w:type="spellEnd"/>
            <w:r w:rsidRPr="00F33B7C">
              <w:rPr>
                <w:rFonts w:ascii="Arial" w:eastAsia="Calibri" w:hAnsi="Arial" w:cs="Arial"/>
              </w:rPr>
              <w:t>, 4 tempos, arrefecimento a ar</w:t>
            </w:r>
            <w:r w:rsidRPr="00F33B7C">
              <w:rPr>
                <w:rFonts w:eastAsia="Calibri" w:cs="Arial"/>
                <w:sz w:val="18"/>
                <w:szCs w:val="18"/>
              </w:rPr>
              <w:t>.</w:t>
            </w:r>
          </w:p>
        </w:tc>
      </w:tr>
      <w:tr w:rsidR="00F33B7C" w:rsidRPr="00F33B7C" w14:paraId="4A002344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40BA91FE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Cilindrada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507F983C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291,6 </w:t>
            </w:r>
            <w:proofErr w:type="spellStart"/>
            <w:r w:rsidRPr="00F33B7C">
              <w:rPr>
                <w:rFonts w:ascii="Arial" w:eastAsia="Calibri" w:hAnsi="Arial" w:cs="Arial"/>
              </w:rPr>
              <w:t>cc</w:t>
            </w:r>
            <w:proofErr w:type="spellEnd"/>
          </w:p>
        </w:tc>
      </w:tr>
      <w:tr w:rsidR="00F33B7C" w:rsidRPr="00F33B7C" w14:paraId="3BD7F6E9" w14:textId="77777777" w:rsidTr="00412031">
        <w:trPr>
          <w:trHeight w:val="75"/>
        </w:trPr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255D002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Diâmetro x curso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1198A36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79,0 x 59,5 mm</w:t>
            </w:r>
          </w:p>
        </w:tc>
      </w:tr>
      <w:tr w:rsidR="00F33B7C" w:rsidRPr="00F33B7C" w14:paraId="23D3EAE2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67282973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Potência máxima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0ACB14B2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25,4 </w:t>
            </w:r>
            <w:proofErr w:type="spellStart"/>
            <w:r w:rsidRPr="00F33B7C">
              <w:rPr>
                <w:rFonts w:ascii="Arial" w:eastAsia="Calibri" w:hAnsi="Arial" w:cs="Arial"/>
              </w:rPr>
              <w:t>cv</w:t>
            </w:r>
            <w:proofErr w:type="spellEnd"/>
            <w:r w:rsidRPr="00F33B7C">
              <w:rPr>
                <w:rFonts w:ascii="Arial" w:eastAsia="Calibri" w:hAnsi="Arial" w:cs="Arial"/>
              </w:rPr>
              <w:t xml:space="preserve"> a 7.500 rpm (gasolina)</w:t>
            </w:r>
          </w:p>
          <w:p w14:paraId="2BE5A411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25,6 </w:t>
            </w:r>
            <w:proofErr w:type="spellStart"/>
            <w:r w:rsidRPr="00F33B7C">
              <w:rPr>
                <w:rFonts w:ascii="Arial" w:eastAsia="Calibri" w:hAnsi="Arial" w:cs="Arial"/>
              </w:rPr>
              <w:t>cv</w:t>
            </w:r>
            <w:proofErr w:type="spellEnd"/>
            <w:r w:rsidRPr="00F33B7C">
              <w:rPr>
                <w:rFonts w:ascii="Arial" w:eastAsia="Calibri" w:hAnsi="Arial" w:cs="Arial"/>
              </w:rPr>
              <w:t xml:space="preserve"> a 7.500 rpm (álcool)</w:t>
            </w:r>
          </w:p>
        </w:tc>
      </w:tr>
      <w:tr w:rsidR="00F33B7C" w:rsidRPr="00F33B7C" w14:paraId="1191176E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3E69740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Torque máximo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045401B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2,76 </w:t>
            </w:r>
            <w:proofErr w:type="spellStart"/>
            <w:r w:rsidRPr="00F33B7C">
              <w:rPr>
                <w:rFonts w:ascii="Arial" w:eastAsia="Calibri" w:hAnsi="Arial" w:cs="Arial"/>
              </w:rPr>
              <w:t>kgf.m</w:t>
            </w:r>
            <w:proofErr w:type="spellEnd"/>
            <w:r w:rsidRPr="00F33B7C">
              <w:rPr>
                <w:rFonts w:ascii="Arial" w:eastAsia="Calibri" w:hAnsi="Arial" w:cs="Arial"/>
              </w:rPr>
              <w:t xml:space="preserve"> a 6.000 rpm (gasolina)</w:t>
            </w:r>
          </w:p>
          <w:p w14:paraId="4BB8F4B8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2,80 </w:t>
            </w:r>
            <w:proofErr w:type="spellStart"/>
            <w:r w:rsidRPr="00F33B7C">
              <w:rPr>
                <w:rFonts w:ascii="Arial" w:eastAsia="Calibri" w:hAnsi="Arial" w:cs="Arial"/>
              </w:rPr>
              <w:t>kgf.m</w:t>
            </w:r>
            <w:proofErr w:type="spellEnd"/>
            <w:r w:rsidRPr="00F33B7C">
              <w:rPr>
                <w:rFonts w:ascii="Arial" w:eastAsia="Calibri" w:hAnsi="Arial" w:cs="Arial"/>
              </w:rPr>
              <w:t xml:space="preserve"> a 6.000 rpm (álcool)</w:t>
            </w:r>
          </w:p>
        </w:tc>
      </w:tr>
      <w:tr w:rsidR="00F33B7C" w:rsidRPr="00F33B7C" w14:paraId="201C7945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063C8F9C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Sistema de alimentação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5C5E136F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Injeção Eletrônica PGM-FI</w:t>
            </w:r>
          </w:p>
        </w:tc>
      </w:tr>
      <w:tr w:rsidR="00F33B7C" w:rsidRPr="00F33B7C" w14:paraId="24C2673D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7F650DC6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Relação de compressão</w:t>
            </w:r>
          </w:p>
        </w:tc>
        <w:tc>
          <w:tcPr>
            <w:tcW w:w="54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2CE7098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9,0: 1</w:t>
            </w:r>
          </w:p>
        </w:tc>
      </w:tr>
      <w:tr w:rsidR="00F33B7C" w:rsidRPr="00F33B7C" w14:paraId="30E644EA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50FF57D7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Sistema de lubrificação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6ED9B449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Forçada, por bomba </w:t>
            </w:r>
            <w:proofErr w:type="spellStart"/>
            <w:r w:rsidRPr="00F33B7C">
              <w:rPr>
                <w:rFonts w:ascii="Arial" w:eastAsia="Calibri" w:hAnsi="Arial" w:cs="Arial"/>
              </w:rPr>
              <w:t>trocoidal</w:t>
            </w:r>
            <w:proofErr w:type="spellEnd"/>
          </w:p>
        </w:tc>
      </w:tr>
      <w:tr w:rsidR="00F33B7C" w:rsidRPr="00F33B7C" w14:paraId="0572506F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CEE8A2C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Transmissão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6376033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Cinco velocidades</w:t>
            </w:r>
          </w:p>
        </w:tc>
      </w:tr>
      <w:tr w:rsidR="00F33B7C" w:rsidRPr="00F33B7C" w14:paraId="152A3DB9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0D8465E1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Embreagem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2B451B04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Multidisco em banho de óleo</w:t>
            </w:r>
          </w:p>
        </w:tc>
      </w:tr>
      <w:tr w:rsidR="00F33B7C" w:rsidRPr="00F33B7C" w14:paraId="226D02B3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08EB0CF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Sistema de partida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D21BD6E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Elétrica</w:t>
            </w:r>
          </w:p>
        </w:tc>
      </w:tr>
      <w:tr w:rsidR="00F33B7C" w:rsidRPr="00F33B7C" w14:paraId="73D5A825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EAF1DD"/>
            </w:tcBorders>
            <w:shd w:val="clear" w:color="auto" w:fill="EAF1DD"/>
          </w:tcPr>
          <w:p w14:paraId="4B0D496B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Combustível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12" w:space="0" w:color="9BBB59"/>
              <w:right w:val="single" w:sz="2" w:space="0" w:color="FFFFFF"/>
            </w:tcBorders>
            <w:shd w:val="clear" w:color="auto" w:fill="EAF1DD"/>
          </w:tcPr>
          <w:p w14:paraId="57C67725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Gasolina / Álcool</w:t>
            </w:r>
          </w:p>
        </w:tc>
      </w:tr>
      <w:tr w:rsidR="00F33B7C" w:rsidRPr="00F33B7C" w14:paraId="387DFC00" w14:textId="77777777" w:rsidTr="00412031">
        <w:tc>
          <w:tcPr>
            <w:tcW w:w="9494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FFFFFF"/>
            </w:tcBorders>
            <w:shd w:val="clear" w:color="auto" w:fill="auto"/>
          </w:tcPr>
          <w:p w14:paraId="66A08E3F" w14:textId="77777777" w:rsidR="00F33B7C" w:rsidRPr="00F33B7C" w:rsidRDefault="00F33B7C" w:rsidP="00F33B7C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  <w:color w:val="808080"/>
              </w:rPr>
              <w:br/>
              <w:t>Sistema elétrico</w:t>
            </w:r>
          </w:p>
        </w:tc>
      </w:tr>
      <w:tr w:rsidR="00F33B7C" w:rsidRPr="00F33B7C" w14:paraId="6A03F90A" w14:textId="77777777" w:rsidTr="00412031">
        <w:tc>
          <w:tcPr>
            <w:tcW w:w="407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439622B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 xml:space="preserve">Ignição </w:t>
            </w:r>
          </w:p>
        </w:tc>
        <w:tc>
          <w:tcPr>
            <w:tcW w:w="541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77E11D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Eletrônica</w:t>
            </w:r>
          </w:p>
        </w:tc>
      </w:tr>
      <w:tr w:rsidR="00F33B7C" w:rsidRPr="00F33B7C" w14:paraId="70D852A1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3575D6DD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Bateria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04C0BB26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12 V – 6 Ah</w:t>
            </w:r>
          </w:p>
        </w:tc>
      </w:tr>
      <w:tr w:rsidR="00F33B7C" w:rsidRPr="00F33B7C" w14:paraId="1B083C8C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FFFFFF"/>
            </w:tcBorders>
            <w:shd w:val="clear" w:color="auto" w:fill="auto"/>
          </w:tcPr>
          <w:p w14:paraId="35E6E2AD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Farol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FFFFFF"/>
            </w:tcBorders>
            <w:shd w:val="clear" w:color="auto" w:fill="auto"/>
          </w:tcPr>
          <w:p w14:paraId="7592C7CF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LED</w:t>
            </w:r>
          </w:p>
        </w:tc>
      </w:tr>
      <w:tr w:rsidR="00F33B7C" w:rsidRPr="00F33B7C" w14:paraId="0BB2DB77" w14:textId="77777777" w:rsidTr="00412031">
        <w:tc>
          <w:tcPr>
            <w:tcW w:w="9494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FFFFFF"/>
            </w:tcBorders>
            <w:shd w:val="clear" w:color="auto" w:fill="auto"/>
          </w:tcPr>
          <w:p w14:paraId="26079383" w14:textId="77777777" w:rsidR="00F33B7C" w:rsidRPr="00F33B7C" w:rsidRDefault="00F33B7C" w:rsidP="00F33B7C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  <w:color w:val="808080"/>
              </w:rPr>
              <w:br/>
              <w:t>Chassi</w:t>
            </w:r>
          </w:p>
        </w:tc>
      </w:tr>
      <w:tr w:rsidR="00F33B7C" w:rsidRPr="00F33B7C" w14:paraId="678274E4" w14:textId="77777777" w:rsidTr="00412031">
        <w:tc>
          <w:tcPr>
            <w:tcW w:w="407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79A13A8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Tipo</w:t>
            </w:r>
          </w:p>
        </w:tc>
        <w:tc>
          <w:tcPr>
            <w:tcW w:w="541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CF11369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Semi Berço Duplo</w:t>
            </w:r>
          </w:p>
        </w:tc>
      </w:tr>
      <w:tr w:rsidR="00F33B7C" w:rsidRPr="00F33B7C" w14:paraId="3CE0B6A0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12CB2F30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Suspensão dianteira / curso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17DE0E8B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Garfo telescópico / 245 mm</w:t>
            </w:r>
          </w:p>
        </w:tc>
      </w:tr>
      <w:tr w:rsidR="00F33B7C" w:rsidRPr="00F33B7C" w14:paraId="1F48EC2D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FFFFFF"/>
          </w:tcPr>
          <w:p w14:paraId="13CAE095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Suspensão traseira / curso</w:t>
            </w:r>
          </w:p>
        </w:tc>
        <w:tc>
          <w:tcPr>
            <w:tcW w:w="54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69168067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Pro-Link / 225 mm</w:t>
            </w:r>
          </w:p>
        </w:tc>
      </w:tr>
      <w:tr w:rsidR="00F33B7C" w:rsidRPr="00F33B7C" w14:paraId="4A24B861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4B993E62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Freio dianteiro / diâmetro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50FB0CBE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Disco / 256 mm</w:t>
            </w:r>
          </w:p>
        </w:tc>
      </w:tr>
      <w:tr w:rsidR="00F33B7C" w:rsidRPr="00F33B7C" w14:paraId="108417AC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FFFFFF"/>
          </w:tcPr>
          <w:p w14:paraId="7DC23587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Freio traseiro / diâmetro</w:t>
            </w:r>
          </w:p>
        </w:tc>
        <w:tc>
          <w:tcPr>
            <w:tcW w:w="54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1E8C8983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Disco / 220 mm</w:t>
            </w:r>
          </w:p>
        </w:tc>
      </w:tr>
      <w:tr w:rsidR="00F33B7C" w:rsidRPr="00F33B7C" w14:paraId="3B97FF72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368CD3FD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Pneu dianteiro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53AD54B8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90/90 21M/C (54S) </w:t>
            </w:r>
          </w:p>
        </w:tc>
      </w:tr>
      <w:tr w:rsidR="00F33B7C" w:rsidRPr="00F33B7C" w14:paraId="52245EF6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nil"/>
            </w:tcBorders>
            <w:shd w:val="clear" w:color="auto" w:fill="FFFFFF"/>
          </w:tcPr>
          <w:p w14:paraId="512F81C5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Pneu traseiro</w:t>
            </w:r>
          </w:p>
        </w:tc>
        <w:tc>
          <w:tcPr>
            <w:tcW w:w="5417" w:type="dxa"/>
            <w:tcBorders>
              <w:top w:val="single" w:sz="2" w:space="0" w:color="FFFFFF"/>
              <w:left w:val="nil"/>
              <w:bottom w:val="single" w:sz="12" w:space="0" w:color="9BBB59"/>
              <w:right w:val="single" w:sz="2" w:space="0" w:color="FFFFFF"/>
            </w:tcBorders>
            <w:shd w:val="clear" w:color="auto" w:fill="FFFFFF"/>
          </w:tcPr>
          <w:p w14:paraId="269235BD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 xml:space="preserve">120/80 18M/C (62S) </w:t>
            </w:r>
          </w:p>
        </w:tc>
      </w:tr>
      <w:tr w:rsidR="00F33B7C" w:rsidRPr="00F33B7C" w14:paraId="5A69C795" w14:textId="77777777" w:rsidTr="00412031">
        <w:tc>
          <w:tcPr>
            <w:tcW w:w="9494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9BBB59"/>
              <w:right w:val="single" w:sz="2" w:space="0" w:color="FFFFFF"/>
            </w:tcBorders>
            <w:shd w:val="clear" w:color="auto" w:fill="auto"/>
          </w:tcPr>
          <w:p w14:paraId="585BF243" w14:textId="77777777" w:rsidR="00F33B7C" w:rsidRPr="00F33B7C" w:rsidRDefault="00F33B7C" w:rsidP="00F33B7C">
            <w:pPr>
              <w:spacing w:after="0" w:line="2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  <w:color w:val="808080"/>
              </w:rPr>
              <w:br/>
              <w:t xml:space="preserve">Características </w:t>
            </w:r>
          </w:p>
        </w:tc>
      </w:tr>
      <w:tr w:rsidR="00F33B7C" w:rsidRPr="00F33B7C" w14:paraId="3900A0A8" w14:textId="77777777" w:rsidTr="00412031">
        <w:tc>
          <w:tcPr>
            <w:tcW w:w="407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271A97C4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Comprimento x largura x altura</w:t>
            </w:r>
          </w:p>
        </w:tc>
        <w:tc>
          <w:tcPr>
            <w:tcW w:w="5417" w:type="dxa"/>
            <w:tcBorders>
              <w:top w:val="single" w:sz="12" w:space="0" w:color="9BBB59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423CFE9D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2.195 mm x 838 mm x 1.215 mm</w:t>
            </w:r>
          </w:p>
        </w:tc>
      </w:tr>
      <w:tr w:rsidR="00F33B7C" w:rsidRPr="00F33B7C" w14:paraId="6E717D25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FFFFFF"/>
          </w:tcPr>
          <w:p w14:paraId="68201BC7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Distância entre eixos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32D69DD3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1.417 mm</w:t>
            </w:r>
          </w:p>
        </w:tc>
      </w:tr>
      <w:tr w:rsidR="00F33B7C" w:rsidRPr="00F33B7C" w14:paraId="0F1F074E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12DAD7F3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Distância mínima do solo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709B4124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259 mm</w:t>
            </w:r>
          </w:p>
        </w:tc>
      </w:tr>
      <w:tr w:rsidR="00F33B7C" w:rsidRPr="00F33B7C" w14:paraId="566E585F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FFFFFF"/>
          </w:tcPr>
          <w:p w14:paraId="3467ED50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Altura do assento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1207F5D3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860 mm</w:t>
            </w:r>
          </w:p>
        </w:tc>
      </w:tr>
      <w:tr w:rsidR="00F33B7C" w:rsidRPr="00F33B7C" w14:paraId="2E579171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EAF1DD"/>
          </w:tcPr>
          <w:p w14:paraId="6241219B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 xml:space="preserve">Capacidade do tanque 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14:paraId="77B32321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13,8 litros (3,9 litros para a reserva)</w:t>
            </w:r>
          </w:p>
        </w:tc>
      </w:tr>
      <w:tr w:rsidR="00F33B7C" w:rsidRPr="00F33B7C" w14:paraId="40825536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FFFFFF"/>
          </w:tcPr>
          <w:p w14:paraId="7073579E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Óleo do Motor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13F531C0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2,0 litros (1,4 litros p/troca)</w:t>
            </w:r>
          </w:p>
        </w:tc>
      </w:tr>
      <w:tr w:rsidR="00F33B7C" w:rsidRPr="00F33B7C" w14:paraId="0D02934A" w14:textId="77777777" w:rsidTr="00412031">
        <w:tc>
          <w:tcPr>
            <w:tcW w:w="4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EAF1DD"/>
            </w:tcBorders>
            <w:shd w:val="clear" w:color="auto" w:fill="F2F2F2"/>
          </w:tcPr>
          <w:p w14:paraId="630BD6E0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  <w:b/>
              </w:rPr>
            </w:pPr>
            <w:r w:rsidRPr="00F33B7C">
              <w:rPr>
                <w:rFonts w:ascii="Arial" w:eastAsia="Calibri" w:hAnsi="Arial" w:cs="Arial"/>
                <w:b/>
              </w:rPr>
              <w:t>Peso seco:</w:t>
            </w:r>
          </w:p>
        </w:tc>
        <w:tc>
          <w:tcPr>
            <w:tcW w:w="5417" w:type="dxa"/>
            <w:tcBorders>
              <w:top w:val="single" w:sz="2" w:space="0" w:color="FFFFFF"/>
              <w:left w:val="single" w:sz="2" w:space="0" w:color="EAF1DD"/>
              <w:bottom w:val="single" w:sz="2" w:space="0" w:color="FFFFFF"/>
              <w:right w:val="single" w:sz="2" w:space="0" w:color="FFFFFF"/>
            </w:tcBorders>
            <w:shd w:val="clear" w:color="auto" w:fill="F2F2F2"/>
          </w:tcPr>
          <w:p w14:paraId="583F3C8B" w14:textId="77777777" w:rsidR="00F33B7C" w:rsidRPr="00F33B7C" w:rsidRDefault="00F33B7C" w:rsidP="00F33B7C">
            <w:pPr>
              <w:spacing w:after="0" w:line="340" w:lineRule="exact"/>
              <w:jc w:val="both"/>
              <w:rPr>
                <w:rFonts w:ascii="Arial" w:eastAsia="Calibri" w:hAnsi="Arial" w:cs="Arial"/>
              </w:rPr>
            </w:pPr>
            <w:r w:rsidRPr="00F33B7C">
              <w:rPr>
                <w:rFonts w:ascii="Arial" w:eastAsia="Calibri" w:hAnsi="Arial" w:cs="Arial"/>
              </w:rPr>
              <w:t>148 kg</w:t>
            </w:r>
          </w:p>
        </w:tc>
      </w:tr>
    </w:tbl>
    <w:p w14:paraId="36D93BD9" w14:textId="77777777" w:rsidR="00F33B7C" w:rsidRPr="00F33B7C" w:rsidRDefault="00F33B7C" w:rsidP="00F33B7C">
      <w:pPr>
        <w:spacing w:after="0" w:line="340" w:lineRule="exact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739B33A" w14:textId="77777777" w:rsidR="00EC321F" w:rsidRPr="009A7C39" w:rsidRDefault="00EC321F" w:rsidP="009A7C39">
      <w:pPr>
        <w:jc w:val="both"/>
        <w:textAlignment w:val="center"/>
        <w:rPr>
          <w:rFonts w:ascii="Arial" w:hAnsi="Arial" w:cs="Arial"/>
          <w:color w:val="000000"/>
        </w:rPr>
      </w:pPr>
    </w:p>
    <w:sectPr w:rsidR="00EC321F" w:rsidRPr="009A7C39" w:rsidSect="0003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B24C" w14:textId="77777777" w:rsidR="002E45DC" w:rsidRDefault="002E45DC" w:rsidP="006D5486">
      <w:pPr>
        <w:spacing w:after="0" w:line="240" w:lineRule="auto"/>
      </w:pPr>
      <w:r>
        <w:separator/>
      </w:r>
    </w:p>
  </w:endnote>
  <w:endnote w:type="continuationSeparator" w:id="0">
    <w:p w14:paraId="6D0A1A88" w14:textId="77777777" w:rsidR="002E45DC" w:rsidRDefault="002E45DC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147" w14:textId="77777777" w:rsidR="00393DF4" w:rsidRDefault="00393D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45B" w14:textId="77777777" w:rsidR="00393DF4" w:rsidRDefault="00393D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818" w14:textId="77777777" w:rsidR="00393DF4" w:rsidRDefault="00393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ED15" w14:textId="77777777" w:rsidR="002E45DC" w:rsidRDefault="002E45DC" w:rsidP="006D5486">
      <w:pPr>
        <w:spacing w:after="0" w:line="240" w:lineRule="auto"/>
      </w:pPr>
      <w:r>
        <w:separator/>
      </w:r>
    </w:p>
  </w:footnote>
  <w:footnote w:type="continuationSeparator" w:id="0">
    <w:p w14:paraId="50BF9909" w14:textId="77777777" w:rsidR="002E45DC" w:rsidRDefault="002E45DC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DEC" w14:textId="77777777" w:rsidR="00393DF4" w:rsidRDefault="00393D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15C" w14:textId="77777777" w:rsidR="00393DF4" w:rsidRDefault="0039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1A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79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267A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5CB0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4BB5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97395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21F"/>
    <w:rsid w:val="00EC3332"/>
    <w:rsid w:val="00EC4668"/>
    <w:rsid w:val="00EC4DA1"/>
    <w:rsid w:val="00ED0E0C"/>
    <w:rsid w:val="00ED1B21"/>
    <w:rsid w:val="00ED2A0E"/>
    <w:rsid w:val="00ED326C"/>
    <w:rsid w:val="00ED3B11"/>
    <w:rsid w:val="00ED744B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3B7C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E45B4"/>
    <w:rsid w:val="00FF19FC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C34AD2875D764FBA6532F3600143E0" ma:contentTypeVersion="14" ma:contentTypeDescription="新しいドキュメントを作成します。" ma:contentTypeScope="" ma:versionID="0241f26d2144a74c01cbb3875c4f929f">
  <xsd:schema xmlns:xsd="http://www.w3.org/2001/XMLSchema" xmlns:xs="http://www.w3.org/2001/XMLSchema" xmlns:p="http://schemas.microsoft.com/office/2006/metadata/properties" xmlns:ns3="ae58fe84-266d-452a-83ec-1367ddb665c8" xmlns:ns4="0c32f06c-0d2a-4b0f-a3a6-bf7c067ee944" targetNamespace="http://schemas.microsoft.com/office/2006/metadata/properties" ma:root="true" ma:fieldsID="7ca33c4ccfa84a0337549825f960c7f6" ns3:_="" ns4:_="">
    <xsd:import namespace="ae58fe84-266d-452a-83ec-1367ddb665c8"/>
    <xsd:import namespace="0c32f06c-0d2a-4b0f-a3a6-bf7c067ee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fe84-266d-452a-83ec-1367ddb66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2f06c-0d2a-4b0f-a3a6-bf7c067ee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AF33-5136-416C-B3CE-9742C01D1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E960A-9C11-4FE4-B24F-42DBFAD3ADD2}">
  <ds:schemaRefs>
    <ds:schemaRef ds:uri="http://schemas.microsoft.com/office/2006/documentManagement/types"/>
    <ds:schemaRef ds:uri="http://schemas.microsoft.com/office/2006/metadata/properties"/>
    <ds:schemaRef ds:uri="0c32f06c-0d2a-4b0f-a3a6-bf7c067ee94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ae58fe84-266d-452a-83ec-1367ddb665c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520744-E2EE-4D54-88B5-A96E56A4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fe84-266d-452a-83ec-1367ddb665c8"/>
    <ds:schemaRef ds:uri="0c32f06c-0d2a-4b0f-a3a6-bf7c067ee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88420-0573-4FF6-8A07-2ECAFCB4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5139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2021-06-14T14:13:00Z</dcterms:created>
  <dcterms:modified xsi:type="dcterms:W3CDTF">2021-06-14T14:13:00Z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0x01010000C34AD2875D764FBA6532F3600143E0</vt:lpwstr>
  </property>
</Properties>
</file>