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7B6A" w14:textId="77777777" w:rsidR="00E044CF" w:rsidRDefault="00E044CF" w:rsidP="00E044CF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Honda Serviços Financeiros amplia presença digital</w:t>
      </w:r>
    </w:p>
    <w:p w14:paraId="1B0E7684" w14:textId="77777777" w:rsidR="00E044CF" w:rsidRDefault="00E044CF" w:rsidP="00E044CF">
      <w:pPr>
        <w:jc w:val="center"/>
      </w:pPr>
      <w:r>
        <w:rPr>
          <w:rFonts w:ascii="Arial" w:hAnsi="Arial" w:cs="Arial"/>
        </w:rPr>
        <w:t> </w:t>
      </w:r>
    </w:p>
    <w:p w14:paraId="14E553BD" w14:textId="77777777" w:rsidR="00E044CF" w:rsidRDefault="00E044CF" w:rsidP="00E044CF">
      <w:pPr>
        <w:jc w:val="center"/>
      </w:pPr>
      <w:r>
        <w:rPr>
          <w:rFonts w:ascii="Arial" w:hAnsi="Arial" w:cs="Arial"/>
          <w:i/>
          <w:iCs/>
        </w:rPr>
        <w:t>Empresa lança novo aplicativo para clientes do Consórcio Honda e do Banco H</w:t>
      </w:r>
      <w:bookmarkStart w:id="0" w:name="_GoBack"/>
      <w:bookmarkEnd w:id="0"/>
      <w:r>
        <w:rPr>
          <w:rFonts w:ascii="Arial" w:hAnsi="Arial" w:cs="Arial"/>
          <w:i/>
          <w:iCs/>
        </w:rPr>
        <w:t>onda, além de contar com e-commerce de cotas de consórcio</w:t>
      </w:r>
    </w:p>
    <w:p w14:paraId="3CCA2C76" w14:textId="77777777" w:rsidR="00E044CF" w:rsidRDefault="00E044CF" w:rsidP="00E044CF">
      <w:pPr>
        <w:jc w:val="center"/>
      </w:pPr>
      <w:r>
        <w:rPr>
          <w:rFonts w:ascii="Arial" w:hAnsi="Arial" w:cs="Arial"/>
          <w:i/>
          <w:iCs/>
        </w:rPr>
        <w:t> </w:t>
      </w:r>
    </w:p>
    <w:p w14:paraId="33188A8D" w14:textId="77777777" w:rsidR="00E044CF" w:rsidRDefault="00E044CF" w:rsidP="00E044CF">
      <w:r>
        <w:rPr>
          <w:rFonts w:ascii="Arial" w:hAnsi="Arial" w:cs="Arial"/>
        </w:rPr>
        <w:t> </w:t>
      </w:r>
    </w:p>
    <w:p w14:paraId="4F881B56" w14:textId="77777777" w:rsidR="00E044CF" w:rsidRDefault="00E044CF" w:rsidP="00E044CF">
      <w:pPr>
        <w:spacing w:line="360" w:lineRule="auto"/>
        <w:jc w:val="both"/>
      </w:pPr>
      <w:r>
        <w:rPr>
          <w:rFonts w:ascii="Arial" w:hAnsi="Arial" w:cs="Arial"/>
        </w:rPr>
        <w:t>A partir de agora</w:t>
      </w:r>
      <w:r>
        <w:rPr>
          <w:rFonts w:ascii="Arial" w:hAnsi="Arial" w:cs="Arial"/>
          <w:color w:val="000099"/>
        </w:rPr>
        <w:t>,</w:t>
      </w:r>
      <w:r>
        <w:rPr>
          <w:rFonts w:ascii="Arial" w:hAnsi="Arial" w:cs="Arial"/>
        </w:rPr>
        <w:t xml:space="preserve"> os clientes do Consórcio Honda e do Banco Honda contarão com novas facilidades. A </w:t>
      </w:r>
      <w:r>
        <w:rPr>
          <w:rFonts w:ascii="Arial" w:hAnsi="Arial" w:cs="Arial"/>
          <w:b/>
          <w:bCs/>
        </w:rPr>
        <w:t>Honda Serviços Financeiros acaba de lançar o novo aplicativo “Honda Serviços Financeiros”</w:t>
      </w:r>
      <w:r>
        <w:rPr>
          <w:rFonts w:ascii="Arial" w:hAnsi="Arial" w:cs="Arial"/>
        </w:rPr>
        <w:t>, mais completo e integrado, que permite acompanhar todas as informações sobre financiamento e cota de consórcio, de forma rápida e prática, em um só lugar.</w:t>
      </w:r>
    </w:p>
    <w:p w14:paraId="338DA376" w14:textId="77777777" w:rsidR="00E044CF" w:rsidRDefault="00E044CF" w:rsidP="00E044CF">
      <w:pPr>
        <w:spacing w:line="360" w:lineRule="auto"/>
        <w:jc w:val="both"/>
      </w:pPr>
      <w:r>
        <w:rPr>
          <w:rFonts w:ascii="Arial" w:hAnsi="Arial" w:cs="Arial"/>
        </w:rPr>
        <w:t> </w:t>
      </w:r>
    </w:p>
    <w:p w14:paraId="5BC4AAF3" w14:textId="77777777" w:rsidR="00E044CF" w:rsidRDefault="00E044CF" w:rsidP="00E044CF">
      <w:pPr>
        <w:spacing w:line="360" w:lineRule="auto"/>
        <w:jc w:val="both"/>
      </w:pPr>
      <w:r>
        <w:rPr>
          <w:rFonts w:ascii="Arial" w:hAnsi="Arial" w:cs="Arial"/>
        </w:rPr>
        <w:t>Dentre as principais funcionalidades, estão o acesso às parcelas, emissão de boletos, recibos de pagamentos, cadastramento em débito automático, entre outras. No caso do Consórcio Honda, os clientes também podem acompanhar o resultado das assembleias e ofertar lances. A novidade já está disponível para os sistemas IOS e Android.</w:t>
      </w:r>
    </w:p>
    <w:p w14:paraId="22DF1840" w14:textId="77777777" w:rsidR="00E044CF" w:rsidRDefault="00E044CF" w:rsidP="00E044CF">
      <w:pPr>
        <w:spacing w:line="360" w:lineRule="auto"/>
        <w:jc w:val="both"/>
      </w:pPr>
      <w:r>
        <w:rPr>
          <w:rFonts w:ascii="Arial" w:hAnsi="Arial" w:cs="Arial"/>
        </w:rPr>
        <w:t> </w:t>
      </w:r>
    </w:p>
    <w:p w14:paraId="63B21F46" w14:textId="77777777" w:rsidR="00E044CF" w:rsidRDefault="00E044CF" w:rsidP="00E044CF">
      <w:pPr>
        <w:spacing w:line="360" w:lineRule="auto"/>
        <w:jc w:val="both"/>
      </w:pPr>
      <w:r>
        <w:rPr>
          <w:rFonts w:ascii="Arial" w:hAnsi="Arial" w:cs="Arial"/>
        </w:rPr>
        <w:t>Além do aplicativo, a Honda Serviços Financeiros conta</w:t>
      </w:r>
      <w:r>
        <w:rPr>
          <w:rFonts w:ascii="Arial" w:hAnsi="Arial" w:cs="Arial"/>
          <w:b/>
          <w:bCs/>
        </w:rPr>
        <w:t xml:space="preserve"> com o e-commerce do Consórcio Honda</w:t>
      </w:r>
      <w:r>
        <w:rPr>
          <w:rFonts w:ascii="Arial" w:hAnsi="Arial" w:cs="Arial"/>
        </w:rPr>
        <w:t xml:space="preserve"> para trazer comodidade para os seus consumidores. Os interessados em adquirir uma cota, podem fazê-lo de forma rápida e segura, sem sair de casa, acessando o endereço </w:t>
      </w:r>
      <w:hyperlink r:id="rId4" w:history="1">
        <w:r>
          <w:rPr>
            <w:rStyle w:val="Hyperlink"/>
            <w:rFonts w:ascii="Arial" w:hAnsi="Arial" w:cs="Arial"/>
          </w:rPr>
          <w:t>www.consorciohonda.com.br</w:t>
        </w:r>
      </w:hyperlink>
      <w:r>
        <w:rPr>
          <w:rFonts w:ascii="Arial" w:hAnsi="Arial" w:cs="Arial"/>
        </w:rPr>
        <w:t xml:space="preserve">. O pagamento é online e, posteriormente, o acompanhamento das informações ocorrerá pelo próprio site ou pelo app Honda Serviços Financeiros. </w:t>
      </w:r>
    </w:p>
    <w:p w14:paraId="436699F8" w14:textId="77777777" w:rsidR="00E044CF" w:rsidRDefault="00E044CF" w:rsidP="00E044CF">
      <w:pPr>
        <w:spacing w:line="360" w:lineRule="auto"/>
        <w:jc w:val="both"/>
      </w:pPr>
      <w:r>
        <w:rPr>
          <w:rFonts w:ascii="Arial" w:hAnsi="Arial" w:cs="Arial"/>
        </w:rPr>
        <w:t> </w:t>
      </w:r>
    </w:p>
    <w:p w14:paraId="522D9B41" w14:textId="77777777" w:rsidR="00E044CF" w:rsidRDefault="00E044CF" w:rsidP="00E044CF">
      <w:pPr>
        <w:spacing w:line="360" w:lineRule="auto"/>
        <w:jc w:val="both"/>
      </w:pPr>
      <w:r>
        <w:rPr>
          <w:rFonts w:ascii="Arial" w:hAnsi="Arial" w:cs="Arial"/>
        </w:rPr>
        <w:t>“Estamos aprimorando cada vez mais os serviços digitais da HSF e acredito que o novo aplicativo facilitará bastante a experiência de nossos clientes, já que os serviços financeiros da Honda estarão unificados em um só lugar. Além disso, o e-commerce do Consórcio Honda é mais um passo rumo a conectividade de nossos produtos e serviços, em linha com a mudança do comportamento dos consumidores”, comenta Cláudia Canazza, Gerente de Marketing da Honda Serviços Financeiros.</w:t>
      </w:r>
    </w:p>
    <w:p w14:paraId="3AA9F67D" w14:textId="77777777" w:rsidR="00E044CF" w:rsidRDefault="00E044CF" w:rsidP="00E044CF">
      <w:pPr>
        <w:spacing w:line="360" w:lineRule="auto"/>
        <w:jc w:val="both"/>
      </w:pPr>
      <w:r>
        <w:rPr>
          <w:rFonts w:ascii="Arial" w:hAnsi="Arial" w:cs="Arial"/>
        </w:rPr>
        <w:t> </w:t>
      </w:r>
    </w:p>
    <w:p w14:paraId="2561E624" w14:textId="77777777" w:rsidR="00E044CF" w:rsidRDefault="00E044CF" w:rsidP="00E044CF">
      <w:pPr>
        <w:jc w:val="both"/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</w:t>
      </w:r>
      <w:r>
        <w:rPr>
          <w:i/>
          <w:iCs/>
        </w:rPr>
        <w:lastRenderedPageBreak/>
        <w:t xml:space="preserve">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</w:t>
      </w:r>
      <w:proofErr w:type="spellStart"/>
      <w:r>
        <w:rPr>
          <w:i/>
          <w:iCs/>
        </w:rPr>
        <w:t>HondaJet</w:t>
      </w:r>
      <w:proofErr w:type="spellEnd"/>
      <w:r>
        <w:rPr>
          <w:i/>
          <w:iCs/>
        </w:rPr>
        <w:t xml:space="preserve">, o jato executivo mais avançado do mundo, para o Brasil. Saiba mais em </w:t>
      </w:r>
      <w:hyperlink r:id="rId5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6" w:history="1">
        <w:r>
          <w:rPr>
            <w:rStyle w:val="Hyperlink"/>
            <w:i/>
            <w:iCs/>
          </w:rPr>
          <w:t>www.facebook.com/HondaBR</w:t>
        </w:r>
      </w:hyperlink>
    </w:p>
    <w:p w14:paraId="37C6A68E" w14:textId="77777777" w:rsidR="00E044CF" w:rsidRDefault="00E044CF" w:rsidP="00E044CF">
      <w:pPr>
        <w:spacing w:line="360" w:lineRule="auto"/>
        <w:jc w:val="both"/>
      </w:pPr>
      <w:r>
        <w:rPr>
          <w:rFonts w:ascii="Arial" w:hAnsi="Arial" w:cs="Arial"/>
        </w:rPr>
        <w:t> </w:t>
      </w:r>
    </w:p>
    <w:p w14:paraId="5AF06742" w14:textId="77777777" w:rsidR="00E044CF" w:rsidRDefault="00E044CF" w:rsidP="00E044CF">
      <w:r>
        <w:rPr>
          <w:b/>
          <w:bCs/>
          <w:u w:val="single"/>
        </w:rPr>
        <w:t>Assessoria de imprensa</w:t>
      </w:r>
    </w:p>
    <w:p w14:paraId="53B6285D" w14:textId="77777777" w:rsidR="00E044CF" w:rsidRDefault="00E044CF" w:rsidP="00E044CF">
      <w:r>
        <w:rPr>
          <w:b/>
          <w:bCs/>
        </w:rPr>
        <w:t>Aline Cerri</w:t>
      </w:r>
    </w:p>
    <w:p w14:paraId="0E376C60" w14:textId="77777777" w:rsidR="00E044CF" w:rsidRDefault="00E044CF" w:rsidP="00E044CF">
      <w:r>
        <w:t>(19) 3864-7103 / (19) 9.8468-0437</w:t>
      </w:r>
    </w:p>
    <w:p w14:paraId="7F456AA0" w14:textId="77777777" w:rsidR="00E044CF" w:rsidRDefault="00E044CF" w:rsidP="00E044CF">
      <w:hyperlink r:id="rId7" w:history="1">
        <w:r>
          <w:rPr>
            <w:rStyle w:val="Hyperlink"/>
          </w:rPr>
          <w:t>aline_cerri@honda.com.br</w:t>
        </w:r>
      </w:hyperlink>
    </w:p>
    <w:p w14:paraId="25186E78" w14:textId="77777777" w:rsidR="00E044CF" w:rsidRDefault="00E044CF" w:rsidP="00E044CF">
      <w:r>
        <w:t> </w:t>
      </w:r>
    </w:p>
    <w:p w14:paraId="3552AC43" w14:textId="77777777" w:rsidR="00E044CF" w:rsidRDefault="00E044CF" w:rsidP="00E044CF">
      <w:r>
        <w:rPr>
          <w:b/>
          <w:bCs/>
        </w:rPr>
        <w:t>Tassia Rodrigues</w:t>
      </w:r>
    </w:p>
    <w:p w14:paraId="3FA768CC" w14:textId="77777777" w:rsidR="00E044CF" w:rsidRDefault="00E044CF" w:rsidP="00E044CF">
      <w:r>
        <w:t>(19) 3864-7147 / (11) 9.8468-0416</w:t>
      </w:r>
    </w:p>
    <w:p w14:paraId="146C2783" w14:textId="77777777" w:rsidR="00E044CF" w:rsidRDefault="00E044CF" w:rsidP="00E044CF">
      <w:hyperlink r:id="rId8" w:history="1">
        <w:r>
          <w:rPr>
            <w:rStyle w:val="Hyperlink"/>
          </w:rPr>
          <w:t>tassia_rodrigues@honda.com.br</w:t>
        </w:r>
      </w:hyperlink>
    </w:p>
    <w:p w14:paraId="1434986C" w14:textId="77777777" w:rsidR="00E044CF" w:rsidRDefault="00E044CF" w:rsidP="00E044CF">
      <w:r>
        <w:t> </w:t>
      </w:r>
    </w:p>
    <w:p w14:paraId="3CAA08EE" w14:textId="77777777" w:rsidR="00F05E64" w:rsidRDefault="00F05E64"/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96"/>
    <w:rsid w:val="00244D96"/>
    <w:rsid w:val="00E044CF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6B26-0D95-450E-ACE7-83CD7714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4C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044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ne_cerri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ondaBR" TargetMode="External"/><Relationship Id="rId5" Type="http://schemas.openxmlformats.org/officeDocument/2006/relationships/hyperlink" Target="http://www.honda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orciohonda.com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2</cp:revision>
  <dcterms:created xsi:type="dcterms:W3CDTF">2020-05-14T17:08:00Z</dcterms:created>
  <dcterms:modified xsi:type="dcterms:W3CDTF">2020-05-14T17:09:00Z</dcterms:modified>
</cp:coreProperties>
</file>