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F27577F" w14:textId="641D820C" w:rsidR="00467652" w:rsidRPr="00E01021" w:rsidRDefault="00145E1B" w:rsidP="008A41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  <w:r w:rsidRPr="00E01021">
        <w:rPr>
          <w:rFonts w:ascii="Arial" w:hAnsi="Arial" w:cs="Arial"/>
          <w:b/>
        </w:rPr>
        <w:t xml:space="preserve">Honda </w:t>
      </w:r>
      <w:r w:rsidR="006E75DE">
        <w:rPr>
          <w:rFonts w:ascii="Arial" w:hAnsi="Arial" w:cs="Arial"/>
          <w:b/>
        </w:rPr>
        <w:t>PCX 150</w:t>
      </w:r>
      <w:r w:rsidR="008C29F0">
        <w:rPr>
          <w:rFonts w:ascii="Arial" w:hAnsi="Arial" w:cs="Arial"/>
          <w:b/>
        </w:rPr>
        <w:t xml:space="preserve"> 2020 traz gama de opções ampliada</w:t>
      </w:r>
    </w:p>
    <w:p w14:paraId="4234AEA0" w14:textId="3CE57657" w:rsidR="00697B25" w:rsidRPr="00E01021" w:rsidRDefault="008C29F0" w:rsidP="008A411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scooter campeã em vendas do mercado brasileiro completa um ano da sua mais ampla e bem sucedida </w:t>
      </w:r>
      <w:r w:rsidR="00610ED3">
        <w:rPr>
          <w:rFonts w:ascii="Arial" w:hAnsi="Arial" w:cs="Arial"/>
          <w:i/>
        </w:rPr>
        <w:t>atualização</w:t>
      </w:r>
      <w:r>
        <w:rPr>
          <w:rFonts w:ascii="Arial" w:hAnsi="Arial" w:cs="Arial"/>
          <w:i/>
        </w:rPr>
        <w:t xml:space="preserve"> técnica e estética. Qualidades aperfeiçoadas e</w:t>
      </w:r>
      <w:r w:rsidR="000F00D0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 xml:space="preserve"> manutenção dos diferenciais que a destacaram no panorama do segmento </w:t>
      </w:r>
      <w:r w:rsidR="00D14CAB">
        <w:rPr>
          <w:rFonts w:ascii="Arial" w:hAnsi="Arial" w:cs="Arial"/>
          <w:i/>
        </w:rPr>
        <w:t>marc</w:t>
      </w:r>
      <w:r w:rsidR="000F00D0">
        <w:rPr>
          <w:rFonts w:ascii="Arial" w:hAnsi="Arial" w:cs="Arial"/>
          <w:i/>
        </w:rPr>
        <w:t>am</w:t>
      </w:r>
      <w:r>
        <w:rPr>
          <w:rFonts w:ascii="Arial" w:hAnsi="Arial" w:cs="Arial"/>
          <w:i/>
        </w:rPr>
        <w:t xml:space="preserve"> o projeto d</w:t>
      </w:r>
      <w:r w:rsidR="00610ED3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>a 3ª geração. Para 2020</w:t>
      </w:r>
      <w:r w:rsidR="000F00D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 grande novidade é a introdução da PCX 150 ABS, versão de entrada que se somará à PCX 150 CBS como as mais acessíveis </w:t>
      </w:r>
      <w:r w:rsidR="009E784C">
        <w:rPr>
          <w:rFonts w:ascii="Arial" w:hAnsi="Arial" w:cs="Arial"/>
          <w:i/>
        </w:rPr>
        <w:t>scooters</w:t>
      </w:r>
      <w:r>
        <w:rPr>
          <w:rFonts w:ascii="Arial" w:hAnsi="Arial" w:cs="Arial"/>
          <w:i/>
        </w:rPr>
        <w:t xml:space="preserve"> </w:t>
      </w:r>
      <w:r w:rsidR="009E784C">
        <w:rPr>
          <w:rFonts w:ascii="Arial" w:hAnsi="Arial" w:cs="Arial"/>
          <w:i/>
        </w:rPr>
        <w:t>da família</w:t>
      </w:r>
      <w:r w:rsidR="00610ED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PCX 150 DLX ABS e PCX 150 S</w:t>
      </w:r>
      <w:r w:rsidR="000F00D0">
        <w:rPr>
          <w:rFonts w:ascii="Arial" w:hAnsi="Arial" w:cs="Arial"/>
          <w:i/>
        </w:rPr>
        <w:t>port ABS, modelos mais sofisticados,</w:t>
      </w:r>
      <w:r>
        <w:rPr>
          <w:rFonts w:ascii="Arial" w:hAnsi="Arial" w:cs="Arial"/>
          <w:i/>
        </w:rPr>
        <w:t xml:space="preserve"> trazem novas cores e grafismos.</w:t>
      </w:r>
    </w:p>
    <w:p w14:paraId="3C6227F3" w14:textId="0986EF0E" w:rsidR="00467652" w:rsidRPr="00E01021" w:rsidRDefault="00697B25" w:rsidP="008A41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Sumário:</w:t>
      </w:r>
    </w:p>
    <w:p w14:paraId="188D9AEB" w14:textId="3188D85B" w:rsidR="00697B25" w:rsidRPr="00E01021" w:rsidRDefault="00697B25" w:rsidP="008A41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1. Introdução</w:t>
      </w:r>
    </w:p>
    <w:p w14:paraId="23122416" w14:textId="0E6B3422" w:rsidR="00697B25" w:rsidRPr="00E01021" w:rsidRDefault="00697B25" w:rsidP="008A411E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2. </w:t>
      </w:r>
      <w:r w:rsidR="00BE284B" w:rsidRPr="00E01021">
        <w:rPr>
          <w:rFonts w:ascii="Arial" w:hAnsi="Arial" w:cs="Arial"/>
          <w:b/>
        </w:rPr>
        <w:t>Generalidades</w:t>
      </w:r>
      <w:r w:rsidRPr="00E0102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E01021" w:rsidRDefault="00697B25" w:rsidP="008A411E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E01021" w:rsidRDefault="00BA74F2" w:rsidP="008A411E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4. Preço, cores</w:t>
      </w:r>
      <w:r w:rsidR="002414FE" w:rsidRPr="00E01021">
        <w:rPr>
          <w:rFonts w:ascii="Arial" w:hAnsi="Arial" w:cs="Arial"/>
          <w:b/>
        </w:rPr>
        <w:t xml:space="preserve"> e</w:t>
      </w:r>
      <w:r w:rsidRPr="00E01021">
        <w:rPr>
          <w:rFonts w:ascii="Arial" w:hAnsi="Arial" w:cs="Arial"/>
          <w:b/>
        </w:rPr>
        <w:t xml:space="preserve"> garantia</w:t>
      </w:r>
    </w:p>
    <w:p w14:paraId="18CA6B10" w14:textId="17135140" w:rsidR="00697B25" w:rsidRPr="00E01021" w:rsidRDefault="00BA74F2" w:rsidP="008A411E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5</w:t>
      </w:r>
      <w:r w:rsidR="00697B25" w:rsidRPr="00E01021">
        <w:rPr>
          <w:rFonts w:ascii="Arial" w:hAnsi="Arial" w:cs="Arial"/>
          <w:b/>
        </w:rPr>
        <w:t>. Especificações técnicas</w:t>
      </w:r>
    </w:p>
    <w:p w14:paraId="6BD279DE" w14:textId="77777777" w:rsidR="00434581" w:rsidRPr="00E01021" w:rsidRDefault="00434581" w:rsidP="008A41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4B363AD7" w14:textId="63C4FDDA" w:rsidR="00434581" w:rsidRPr="00E01021" w:rsidRDefault="0083072C" w:rsidP="008A411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E01021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661CE6A0" w14:textId="410FE863" w:rsidR="005628BE" w:rsidRDefault="008C29F0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Apresentada aos brasileiros </w:t>
      </w:r>
      <w:r w:rsidR="00C81D8C">
        <w:rPr>
          <w:rFonts w:ascii="Arial" w:hAnsi="Arial" w:cs="Arial"/>
          <w:shd w:val="clear" w:color="auto" w:fill="FFFFFF"/>
        </w:rPr>
        <w:t>em meados de 2013</w:t>
      </w:r>
      <w:r>
        <w:rPr>
          <w:rFonts w:ascii="Arial" w:hAnsi="Arial" w:cs="Arial"/>
          <w:shd w:val="clear" w:color="auto" w:fill="FFFFFF"/>
        </w:rPr>
        <w:t xml:space="preserve">, a scooter Honda PCX 150 imediatamente conquistou </w:t>
      </w:r>
      <w:r w:rsidR="005628BE">
        <w:rPr>
          <w:rFonts w:ascii="Arial" w:hAnsi="Arial" w:cs="Arial"/>
          <w:shd w:val="clear" w:color="auto" w:fill="FFFFFF"/>
        </w:rPr>
        <w:t>a liderança no segmento, mas não só: de fato</w:t>
      </w:r>
      <w:r w:rsidR="00D14CAB">
        <w:rPr>
          <w:rFonts w:ascii="Arial" w:hAnsi="Arial" w:cs="Arial"/>
          <w:shd w:val="clear" w:color="auto" w:fill="FFFFFF"/>
        </w:rPr>
        <w:t>,</w:t>
      </w:r>
      <w:r w:rsidR="005628BE">
        <w:rPr>
          <w:rFonts w:ascii="Arial" w:hAnsi="Arial" w:cs="Arial"/>
          <w:shd w:val="clear" w:color="auto" w:fill="FFFFFF"/>
        </w:rPr>
        <w:t xml:space="preserve"> foi através da PCX que as scooters se tornaram verdadeiramente populares em nosso país, trazendo novos usuários para o mundo das duas rodas e também </w:t>
      </w:r>
      <w:r w:rsidR="00610ED3">
        <w:rPr>
          <w:rFonts w:ascii="Arial" w:hAnsi="Arial" w:cs="Arial"/>
          <w:shd w:val="clear" w:color="auto" w:fill="FFFFFF"/>
        </w:rPr>
        <w:t>conquistando</w:t>
      </w:r>
      <w:r w:rsidR="005628BE">
        <w:rPr>
          <w:rFonts w:ascii="Arial" w:hAnsi="Arial" w:cs="Arial"/>
          <w:shd w:val="clear" w:color="auto" w:fill="FFFFFF"/>
        </w:rPr>
        <w:t xml:space="preserve"> fãs de outros segmentos.</w:t>
      </w:r>
    </w:p>
    <w:p w14:paraId="39BBBA00" w14:textId="544D1DFC" w:rsidR="005628BE" w:rsidRDefault="005628BE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Hoje, após </w:t>
      </w:r>
      <w:r w:rsidR="001D0084">
        <w:rPr>
          <w:rFonts w:ascii="Arial" w:hAnsi="Arial" w:cs="Arial"/>
          <w:shd w:val="clear" w:color="auto" w:fill="FFFFFF"/>
        </w:rPr>
        <w:t>seis</w:t>
      </w:r>
      <w:r>
        <w:rPr>
          <w:rFonts w:ascii="Arial" w:hAnsi="Arial" w:cs="Arial"/>
          <w:shd w:val="clear" w:color="auto" w:fill="FFFFFF"/>
        </w:rPr>
        <w:t xml:space="preserve"> anos de </w:t>
      </w:r>
      <w:r w:rsidR="001D0084">
        <w:rPr>
          <w:rFonts w:ascii="Arial" w:hAnsi="Arial" w:cs="Arial"/>
          <w:shd w:val="clear" w:color="auto" w:fill="FFFFFF"/>
        </w:rPr>
        <w:t>mercado e nada menos do que 165.876</w:t>
      </w:r>
      <w:r>
        <w:rPr>
          <w:rFonts w:ascii="Arial" w:hAnsi="Arial" w:cs="Arial"/>
          <w:shd w:val="clear" w:color="auto" w:fill="FFFFFF"/>
        </w:rPr>
        <w:t xml:space="preserve"> unidades </w:t>
      </w:r>
      <w:r w:rsidR="001D0084">
        <w:rPr>
          <w:rFonts w:ascii="Arial" w:hAnsi="Arial" w:cs="Arial"/>
          <w:shd w:val="clear" w:color="auto" w:fill="FFFFFF"/>
        </w:rPr>
        <w:t>produzidas</w:t>
      </w:r>
      <w:r w:rsidR="00C912EA">
        <w:rPr>
          <w:rFonts w:ascii="Arial" w:hAnsi="Arial" w:cs="Arial"/>
          <w:shd w:val="clear" w:color="auto" w:fill="FFFFFF"/>
        </w:rPr>
        <w:t xml:space="preserve"> (até setembro de 2019)</w:t>
      </w:r>
      <w:r>
        <w:rPr>
          <w:rFonts w:ascii="Arial" w:hAnsi="Arial" w:cs="Arial"/>
          <w:shd w:val="clear" w:color="auto" w:fill="FFFFFF"/>
        </w:rPr>
        <w:t>, o p</w:t>
      </w:r>
      <w:r w:rsidR="00E55B99">
        <w:rPr>
          <w:rFonts w:ascii="Arial" w:hAnsi="Arial" w:cs="Arial"/>
          <w:shd w:val="clear" w:color="auto" w:fill="FFFFFF"/>
        </w:rPr>
        <w:t>anorama é claramente favorável a</w:t>
      </w:r>
      <w:r>
        <w:rPr>
          <w:rFonts w:ascii="Arial" w:hAnsi="Arial" w:cs="Arial"/>
          <w:shd w:val="clear" w:color="auto" w:fill="FFFFFF"/>
        </w:rPr>
        <w:t>o segmento das scooters</w:t>
      </w:r>
      <w:r w:rsidR="00E55B9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um dos que mais cresce</w:t>
      </w:r>
      <w:r w:rsidR="00E55B99">
        <w:rPr>
          <w:rFonts w:ascii="Arial" w:hAnsi="Arial" w:cs="Arial"/>
          <w:shd w:val="clear" w:color="auto" w:fill="FFFFFF"/>
        </w:rPr>
        <w:t xml:space="preserve"> atualmente no Brasil</w:t>
      </w:r>
      <w:r>
        <w:rPr>
          <w:rFonts w:ascii="Arial" w:hAnsi="Arial" w:cs="Arial"/>
          <w:shd w:val="clear" w:color="auto" w:fill="FFFFFF"/>
        </w:rPr>
        <w:t xml:space="preserve">. Entre os donos de PCX há motociclistas </w:t>
      </w:r>
      <w:r>
        <w:rPr>
          <w:rFonts w:ascii="Arial" w:hAnsi="Arial" w:cs="Arial"/>
          <w:shd w:val="clear" w:color="auto" w:fill="FFFFFF"/>
        </w:rPr>
        <w:lastRenderedPageBreak/>
        <w:t>de todos os tipos, desde iniciantes que entenderam s</w:t>
      </w:r>
      <w:r w:rsidR="00E55B99">
        <w:rPr>
          <w:rFonts w:ascii="Arial" w:hAnsi="Arial" w:cs="Arial"/>
          <w:shd w:val="clear" w:color="auto" w:fill="FFFFFF"/>
        </w:rPr>
        <w:t>er este o vetor ideal para os “</w:t>
      </w:r>
      <w:r>
        <w:rPr>
          <w:rFonts w:ascii="Arial" w:hAnsi="Arial" w:cs="Arial"/>
          <w:shd w:val="clear" w:color="auto" w:fill="FFFFFF"/>
        </w:rPr>
        <w:t xml:space="preserve">primeiros passos” ao guidão de um meio de duas rodas motorizado como motociclistas experientes, fascinados </w:t>
      </w:r>
      <w:r w:rsidR="00E55B99">
        <w:rPr>
          <w:rFonts w:ascii="Arial" w:hAnsi="Arial" w:cs="Arial"/>
          <w:shd w:val="clear" w:color="auto" w:fill="FFFFFF"/>
        </w:rPr>
        <w:t>pel</w:t>
      </w:r>
      <w:r w:rsidR="0001231E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 xml:space="preserve">praticidade e excelência </w:t>
      </w:r>
      <w:r w:rsidR="00C912EA">
        <w:rPr>
          <w:rFonts w:ascii="Arial" w:hAnsi="Arial" w:cs="Arial"/>
          <w:shd w:val="clear" w:color="auto" w:fill="FFFFFF"/>
        </w:rPr>
        <w:t xml:space="preserve">do modelo </w:t>
      </w:r>
      <w:r>
        <w:rPr>
          <w:rFonts w:ascii="Arial" w:hAnsi="Arial" w:cs="Arial"/>
          <w:shd w:val="clear" w:color="auto" w:fill="FFFFFF"/>
        </w:rPr>
        <w:t>em termos de performance global.</w:t>
      </w:r>
    </w:p>
    <w:p w14:paraId="2BAC2262" w14:textId="20B27DBC" w:rsidR="005628BE" w:rsidRDefault="005628BE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Veículo para o dia-a-dia</w:t>
      </w:r>
      <w:r w:rsidR="00E55B99">
        <w:rPr>
          <w:rFonts w:ascii="Arial" w:hAnsi="Arial" w:cs="Arial"/>
          <w:shd w:val="clear" w:color="auto" w:fill="FFFFFF"/>
        </w:rPr>
        <w:t>? P</w:t>
      </w:r>
      <w:r>
        <w:rPr>
          <w:rFonts w:ascii="Arial" w:hAnsi="Arial" w:cs="Arial"/>
          <w:shd w:val="clear" w:color="auto" w:fill="FFFFFF"/>
        </w:rPr>
        <w:t xml:space="preserve">rática </w:t>
      </w:r>
      <w:r w:rsidR="00E55B99">
        <w:rPr>
          <w:rFonts w:ascii="Arial" w:hAnsi="Arial" w:cs="Arial"/>
          <w:shd w:val="clear" w:color="auto" w:fill="FFFFFF"/>
        </w:rPr>
        <w:t xml:space="preserve">opção de deslocamento </w:t>
      </w:r>
      <w:r>
        <w:rPr>
          <w:rFonts w:ascii="Arial" w:hAnsi="Arial" w:cs="Arial"/>
          <w:shd w:val="clear" w:color="auto" w:fill="FFFFFF"/>
        </w:rPr>
        <w:t xml:space="preserve">para deixar a supermoto </w:t>
      </w:r>
      <w:r w:rsidR="000F00D0">
        <w:rPr>
          <w:rFonts w:ascii="Arial" w:hAnsi="Arial" w:cs="Arial"/>
          <w:shd w:val="clear" w:color="auto" w:fill="FFFFFF"/>
        </w:rPr>
        <w:t>na garagem esperando o lazer do final de semana</w:t>
      </w:r>
      <w:r w:rsidR="00E55B99">
        <w:rPr>
          <w:rFonts w:ascii="Arial" w:hAnsi="Arial" w:cs="Arial"/>
          <w:shd w:val="clear" w:color="auto" w:fill="FFFFFF"/>
        </w:rPr>
        <w:t>?</w:t>
      </w:r>
      <w:r w:rsidR="000F00D0">
        <w:rPr>
          <w:rFonts w:ascii="Arial" w:hAnsi="Arial" w:cs="Arial"/>
          <w:shd w:val="clear" w:color="auto" w:fill="FFFFFF"/>
        </w:rPr>
        <w:t xml:space="preserve"> </w:t>
      </w:r>
      <w:r w:rsidR="00E55B99">
        <w:rPr>
          <w:rFonts w:ascii="Arial" w:hAnsi="Arial" w:cs="Arial"/>
          <w:shd w:val="clear" w:color="auto" w:fill="FFFFFF"/>
        </w:rPr>
        <w:t>Sábia</w:t>
      </w:r>
      <w:r w:rsidR="000F00D0">
        <w:rPr>
          <w:rFonts w:ascii="Arial" w:hAnsi="Arial" w:cs="Arial"/>
          <w:shd w:val="clear" w:color="auto" w:fill="FFFFFF"/>
        </w:rPr>
        <w:t xml:space="preserve"> alternativa ao automóvel para melhorar a qualidade de vida</w:t>
      </w:r>
      <w:r w:rsidR="00857C5C">
        <w:rPr>
          <w:rFonts w:ascii="Arial" w:hAnsi="Arial" w:cs="Arial"/>
          <w:shd w:val="clear" w:color="auto" w:fill="FFFFFF"/>
        </w:rPr>
        <w:t>,</w:t>
      </w:r>
      <w:r w:rsidR="000F00D0">
        <w:rPr>
          <w:rFonts w:ascii="Arial" w:hAnsi="Arial" w:cs="Arial"/>
          <w:shd w:val="clear" w:color="auto" w:fill="FFFFFF"/>
        </w:rPr>
        <w:t xml:space="preserve"> escapando das horas preso em engarrafamentos? A PCX é tudo isso</w:t>
      </w:r>
      <w:r w:rsidR="00E55B99">
        <w:rPr>
          <w:rFonts w:ascii="Arial" w:hAnsi="Arial" w:cs="Arial"/>
          <w:shd w:val="clear" w:color="auto" w:fill="FFFFFF"/>
        </w:rPr>
        <w:t>,</w:t>
      </w:r>
      <w:r w:rsidR="000F00D0">
        <w:rPr>
          <w:rFonts w:ascii="Arial" w:hAnsi="Arial" w:cs="Arial"/>
          <w:shd w:val="clear" w:color="auto" w:fill="FFFFFF"/>
        </w:rPr>
        <w:t xml:space="preserve"> e mais um pouco.</w:t>
      </w:r>
    </w:p>
    <w:p w14:paraId="1DE87E01" w14:textId="459E32CC" w:rsidR="00774314" w:rsidRDefault="00857C5C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São quatro a</w:t>
      </w:r>
      <w:r w:rsidR="000F00D0">
        <w:rPr>
          <w:rFonts w:ascii="Arial" w:hAnsi="Arial" w:cs="Arial"/>
          <w:shd w:val="clear" w:color="auto" w:fill="FFFFFF"/>
        </w:rPr>
        <w:t xml:space="preserve">s versões 2020 da PCX: às mais </w:t>
      </w:r>
      <w:r w:rsidR="00F47210">
        <w:rPr>
          <w:rFonts w:ascii="Arial" w:hAnsi="Arial" w:cs="Arial"/>
          <w:shd w:val="clear" w:color="auto" w:fill="FFFFFF"/>
        </w:rPr>
        <w:t>requintadas</w:t>
      </w:r>
      <w:r w:rsidR="000F00D0">
        <w:rPr>
          <w:rFonts w:ascii="Arial" w:hAnsi="Arial" w:cs="Arial"/>
          <w:shd w:val="clear" w:color="auto" w:fill="FFFFFF"/>
        </w:rPr>
        <w:t xml:space="preserve"> PCX 150 Sport ABS e PCX 150 DLX ABS e </w:t>
      </w:r>
      <w:r w:rsidR="00135A1C">
        <w:rPr>
          <w:rFonts w:ascii="Arial" w:hAnsi="Arial" w:cs="Arial"/>
          <w:shd w:val="clear" w:color="auto" w:fill="FFFFFF"/>
        </w:rPr>
        <w:t>a versão</w:t>
      </w:r>
      <w:r w:rsidR="000F00D0">
        <w:rPr>
          <w:rFonts w:ascii="Arial" w:hAnsi="Arial" w:cs="Arial"/>
          <w:shd w:val="clear" w:color="auto" w:fill="FFFFFF"/>
        </w:rPr>
        <w:t xml:space="preserve"> </w:t>
      </w:r>
      <w:r w:rsidR="00F47210">
        <w:rPr>
          <w:rFonts w:ascii="Arial" w:hAnsi="Arial" w:cs="Arial"/>
          <w:shd w:val="clear" w:color="auto" w:fill="FFFFFF"/>
        </w:rPr>
        <w:t>“</w:t>
      </w:r>
      <w:r w:rsidR="000F00D0">
        <w:rPr>
          <w:rFonts w:ascii="Arial" w:hAnsi="Arial" w:cs="Arial"/>
          <w:shd w:val="clear" w:color="auto" w:fill="FFFFFF"/>
        </w:rPr>
        <w:t>porta de entrada</w:t>
      </w:r>
      <w:r w:rsidR="00F47210">
        <w:rPr>
          <w:rFonts w:ascii="Arial" w:hAnsi="Arial" w:cs="Arial"/>
          <w:shd w:val="clear" w:color="auto" w:fill="FFFFFF"/>
        </w:rPr>
        <w:t xml:space="preserve">” no </w:t>
      </w:r>
      <w:r w:rsidR="000F00D0">
        <w:rPr>
          <w:rFonts w:ascii="Arial" w:hAnsi="Arial" w:cs="Arial"/>
          <w:shd w:val="clear" w:color="auto" w:fill="FFFFFF"/>
        </w:rPr>
        <w:t>mundo</w:t>
      </w:r>
      <w:r w:rsidR="00F47210">
        <w:rPr>
          <w:rFonts w:ascii="Arial" w:hAnsi="Arial" w:cs="Arial"/>
          <w:shd w:val="clear" w:color="auto" w:fill="FFFFFF"/>
        </w:rPr>
        <w:t xml:space="preserve"> PCX, à PCX 150 CBS</w:t>
      </w:r>
      <w:r w:rsidR="00135A1C">
        <w:rPr>
          <w:rFonts w:ascii="Arial" w:hAnsi="Arial" w:cs="Arial"/>
          <w:shd w:val="clear" w:color="auto" w:fill="FFFFFF"/>
        </w:rPr>
        <w:t xml:space="preserve"> se junta</w:t>
      </w:r>
      <w:r w:rsidR="000F00D0">
        <w:rPr>
          <w:rFonts w:ascii="Arial" w:hAnsi="Arial" w:cs="Arial"/>
          <w:shd w:val="clear" w:color="auto" w:fill="FFFFFF"/>
        </w:rPr>
        <w:t xml:space="preserve"> a PCX 150 ABS, que </w:t>
      </w:r>
      <w:r w:rsidR="00F47210">
        <w:rPr>
          <w:rFonts w:ascii="Arial" w:hAnsi="Arial" w:cs="Arial"/>
          <w:shd w:val="clear" w:color="auto" w:fill="FFFFFF"/>
        </w:rPr>
        <w:t>traz</w:t>
      </w:r>
      <w:r w:rsidR="000F00D0">
        <w:rPr>
          <w:rFonts w:ascii="Arial" w:hAnsi="Arial" w:cs="Arial"/>
          <w:shd w:val="clear" w:color="auto" w:fill="FFFFFF"/>
        </w:rPr>
        <w:t xml:space="preserve"> a opção da frenagem assistida eletronicamente</w:t>
      </w:r>
      <w:r w:rsidR="00C912EA">
        <w:rPr>
          <w:rFonts w:ascii="Arial" w:hAnsi="Arial" w:cs="Arial"/>
          <w:shd w:val="clear" w:color="auto" w:fill="FFFFFF"/>
        </w:rPr>
        <w:t xml:space="preserve"> na roda dianteira</w:t>
      </w:r>
      <w:r w:rsidR="000F00D0">
        <w:rPr>
          <w:rFonts w:ascii="Arial" w:hAnsi="Arial" w:cs="Arial"/>
          <w:shd w:val="clear" w:color="auto" w:fill="FFFFFF"/>
        </w:rPr>
        <w:t xml:space="preserve"> a um modelo de preço contido, </w:t>
      </w:r>
      <w:r w:rsidR="00135A1C">
        <w:rPr>
          <w:rFonts w:ascii="Arial" w:hAnsi="Arial" w:cs="Arial"/>
          <w:shd w:val="clear" w:color="auto" w:fill="FFFFFF"/>
        </w:rPr>
        <w:t>pouco</w:t>
      </w:r>
      <w:r w:rsidR="000F00D0">
        <w:rPr>
          <w:rFonts w:ascii="Arial" w:hAnsi="Arial" w:cs="Arial"/>
          <w:shd w:val="clear" w:color="auto" w:fill="FFFFFF"/>
        </w:rPr>
        <w:t xml:space="preserve"> superior ao </w:t>
      </w:r>
      <w:r w:rsidR="00135A1C">
        <w:rPr>
          <w:rFonts w:ascii="Arial" w:hAnsi="Arial" w:cs="Arial"/>
          <w:shd w:val="clear" w:color="auto" w:fill="FFFFFF"/>
        </w:rPr>
        <w:t xml:space="preserve">preço </w:t>
      </w:r>
      <w:r w:rsidR="000F00D0">
        <w:rPr>
          <w:rFonts w:ascii="Arial" w:hAnsi="Arial" w:cs="Arial"/>
          <w:shd w:val="clear" w:color="auto" w:fill="FFFFFF"/>
        </w:rPr>
        <w:t>da PCX 150 CBS</w:t>
      </w:r>
      <w:r w:rsidR="00F47210">
        <w:rPr>
          <w:rFonts w:ascii="Arial" w:hAnsi="Arial" w:cs="Arial"/>
          <w:shd w:val="clear" w:color="auto" w:fill="FFFFFF"/>
        </w:rPr>
        <w:t xml:space="preserve"> Standard</w:t>
      </w:r>
      <w:r w:rsidR="000F00D0">
        <w:rPr>
          <w:rFonts w:ascii="Arial" w:hAnsi="Arial" w:cs="Arial"/>
          <w:shd w:val="clear" w:color="auto" w:fill="FFFFFF"/>
        </w:rPr>
        <w:t>.</w:t>
      </w:r>
    </w:p>
    <w:p w14:paraId="0A4CA115" w14:textId="77777777" w:rsidR="00434581" w:rsidRPr="00E01021" w:rsidRDefault="00BB5BAD" w:rsidP="008A411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>2. Generalidades do modelo</w:t>
      </w:r>
    </w:p>
    <w:p w14:paraId="7230B9B1" w14:textId="1CB27871" w:rsidR="00B257C6" w:rsidRDefault="000F00D0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Quando a Honda PCX foi lançada na Europa a recepção ao modelo foi </w:t>
      </w:r>
      <w:r w:rsidR="00B257C6">
        <w:rPr>
          <w:rFonts w:ascii="Arial" w:hAnsi="Arial" w:cs="Arial"/>
          <w:shd w:val="clear" w:color="auto" w:fill="FFFFFF"/>
        </w:rPr>
        <w:t>mais d</w:t>
      </w:r>
      <w:r w:rsidR="00C912EA">
        <w:rPr>
          <w:rFonts w:ascii="Arial" w:hAnsi="Arial" w:cs="Arial"/>
          <w:shd w:val="clear" w:color="auto" w:fill="FFFFFF"/>
        </w:rPr>
        <w:t xml:space="preserve">o que positiva. Imediatamente a </w:t>
      </w:r>
      <w:r w:rsidR="002444FA">
        <w:rPr>
          <w:rFonts w:ascii="Arial" w:hAnsi="Arial" w:cs="Arial"/>
          <w:shd w:val="clear" w:color="auto" w:fill="FFFFFF"/>
        </w:rPr>
        <w:t>nova scooter</w:t>
      </w:r>
      <w:r w:rsidR="00C912EA">
        <w:rPr>
          <w:rFonts w:ascii="Arial" w:hAnsi="Arial" w:cs="Arial"/>
          <w:shd w:val="clear" w:color="auto" w:fill="FFFFFF"/>
        </w:rPr>
        <w:t xml:space="preserve"> </w:t>
      </w:r>
      <w:r w:rsidR="00B257C6">
        <w:rPr>
          <w:rFonts w:ascii="Arial" w:hAnsi="Arial" w:cs="Arial"/>
          <w:shd w:val="clear" w:color="auto" w:fill="FFFFFF"/>
        </w:rPr>
        <w:t xml:space="preserve">escalou o ranking das vendas, superando </w:t>
      </w:r>
      <w:r w:rsidR="002444FA">
        <w:rPr>
          <w:rFonts w:ascii="Arial" w:hAnsi="Arial" w:cs="Arial"/>
          <w:shd w:val="clear" w:color="auto" w:fill="FFFFFF"/>
        </w:rPr>
        <w:t>modelos</w:t>
      </w:r>
      <w:r w:rsidR="00C912EA">
        <w:rPr>
          <w:rFonts w:ascii="Arial" w:hAnsi="Arial" w:cs="Arial"/>
          <w:shd w:val="clear" w:color="auto" w:fill="FFFFFF"/>
        </w:rPr>
        <w:t xml:space="preserve"> que há anos eram a</w:t>
      </w:r>
      <w:r w:rsidR="00B257C6">
        <w:rPr>
          <w:rFonts w:ascii="Arial" w:hAnsi="Arial" w:cs="Arial"/>
          <w:shd w:val="clear" w:color="auto" w:fill="FFFFFF"/>
        </w:rPr>
        <w:t xml:space="preserve">s </w:t>
      </w:r>
      <w:r w:rsidR="00C912EA">
        <w:rPr>
          <w:rFonts w:ascii="Arial" w:hAnsi="Arial" w:cs="Arial"/>
          <w:shd w:val="clear" w:color="auto" w:fill="FFFFFF"/>
        </w:rPr>
        <w:t>preferida</w:t>
      </w:r>
      <w:r w:rsidR="002444FA">
        <w:rPr>
          <w:rFonts w:ascii="Arial" w:hAnsi="Arial" w:cs="Arial"/>
          <w:shd w:val="clear" w:color="auto" w:fill="FFFFFF"/>
        </w:rPr>
        <w:t xml:space="preserve">s dos clientes do </w:t>
      </w:r>
      <w:r w:rsidR="00AC024D">
        <w:rPr>
          <w:rFonts w:ascii="Arial" w:hAnsi="Arial" w:cs="Arial"/>
          <w:shd w:val="clear" w:color="auto" w:fill="FFFFFF"/>
        </w:rPr>
        <w:t>continente</w:t>
      </w:r>
      <w:r w:rsidR="00B257C6">
        <w:rPr>
          <w:rFonts w:ascii="Arial" w:hAnsi="Arial" w:cs="Arial"/>
          <w:shd w:val="clear" w:color="auto" w:fill="FFFFFF"/>
        </w:rPr>
        <w:t xml:space="preserve"> </w:t>
      </w:r>
      <w:r w:rsidR="002444FA">
        <w:rPr>
          <w:rFonts w:ascii="Arial" w:hAnsi="Arial" w:cs="Arial"/>
          <w:shd w:val="clear" w:color="auto" w:fill="FFFFFF"/>
        </w:rPr>
        <w:t xml:space="preserve">que é </w:t>
      </w:r>
      <w:r w:rsidR="00B257C6">
        <w:rPr>
          <w:rFonts w:ascii="Arial" w:hAnsi="Arial" w:cs="Arial"/>
          <w:shd w:val="clear" w:color="auto" w:fill="FFFFFF"/>
        </w:rPr>
        <w:t>considerado a pátria deste tipo de veículo.</w:t>
      </w:r>
    </w:p>
    <w:p w14:paraId="5BCF92E8" w14:textId="57058EBB" w:rsidR="003F6DDF" w:rsidRDefault="00B257C6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namoro dos europeus com as s</w:t>
      </w:r>
      <w:r w:rsidR="003F6DDF">
        <w:rPr>
          <w:rFonts w:ascii="Arial" w:hAnsi="Arial" w:cs="Arial"/>
          <w:shd w:val="clear" w:color="auto" w:fill="FFFFFF"/>
        </w:rPr>
        <w:t>cooters vem de longa data</w:t>
      </w:r>
      <w:r w:rsidR="00C912EA">
        <w:rPr>
          <w:rFonts w:ascii="Arial" w:hAnsi="Arial" w:cs="Arial"/>
          <w:shd w:val="clear" w:color="auto" w:fill="FFFFFF"/>
        </w:rPr>
        <w:t>,</w:t>
      </w:r>
      <w:r w:rsidR="003F6DDF">
        <w:rPr>
          <w:rFonts w:ascii="Arial" w:hAnsi="Arial" w:cs="Arial"/>
          <w:shd w:val="clear" w:color="auto" w:fill="FFFFFF"/>
        </w:rPr>
        <w:t xml:space="preserve"> e a boa aceitação da PCX </w:t>
      </w:r>
      <w:r w:rsidR="002444FA">
        <w:rPr>
          <w:rFonts w:ascii="Arial" w:hAnsi="Arial" w:cs="Arial"/>
          <w:shd w:val="clear" w:color="auto" w:fill="FFFFFF"/>
        </w:rPr>
        <w:t xml:space="preserve">neste exigente mercado </w:t>
      </w:r>
      <w:r w:rsidR="003F6DDF">
        <w:rPr>
          <w:rFonts w:ascii="Arial" w:hAnsi="Arial" w:cs="Arial"/>
          <w:shd w:val="clear" w:color="auto" w:fill="FFFFFF"/>
        </w:rPr>
        <w:t>mostrou que a Honda</w:t>
      </w:r>
      <w:r w:rsidR="00AC024D">
        <w:rPr>
          <w:rFonts w:ascii="Arial" w:hAnsi="Arial" w:cs="Arial"/>
          <w:shd w:val="clear" w:color="auto" w:fill="FFFFFF"/>
        </w:rPr>
        <w:t>,</w:t>
      </w:r>
      <w:r w:rsidR="003F6DDF">
        <w:rPr>
          <w:rFonts w:ascii="Arial" w:hAnsi="Arial" w:cs="Arial"/>
          <w:shd w:val="clear" w:color="auto" w:fill="FFFFFF"/>
        </w:rPr>
        <w:t xml:space="preserve"> mais uma vez</w:t>
      </w:r>
      <w:r w:rsidR="00AC024D">
        <w:rPr>
          <w:rFonts w:ascii="Arial" w:hAnsi="Arial" w:cs="Arial"/>
          <w:shd w:val="clear" w:color="auto" w:fill="FFFFFF"/>
        </w:rPr>
        <w:t>, “acertou</w:t>
      </w:r>
      <w:r w:rsidR="003F6DDF">
        <w:rPr>
          <w:rFonts w:ascii="Arial" w:hAnsi="Arial" w:cs="Arial"/>
          <w:shd w:val="clear" w:color="auto" w:fill="FFFFFF"/>
        </w:rPr>
        <w:t xml:space="preserve"> a mão”, oferecendo um produto tecnicamente superior, de excelente dirigibilidade e com um design alinhado às expectativas de múltiplos </w:t>
      </w:r>
      <w:r w:rsidR="00BF0FD3">
        <w:rPr>
          <w:rFonts w:ascii="Arial" w:hAnsi="Arial" w:cs="Arial"/>
          <w:shd w:val="clear" w:color="auto" w:fill="FFFFFF"/>
        </w:rPr>
        <w:t>usuários</w:t>
      </w:r>
      <w:r w:rsidR="003F6DDF">
        <w:rPr>
          <w:rFonts w:ascii="Arial" w:hAnsi="Arial" w:cs="Arial"/>
          <w:shd w:val="clear" w:color="auto" w:fill="FFFFFF"/>
        </w:rPr>
        <w:t>.</w:t>
      </w:r>
    </w:p>
    <w:p w14:paraId="0AFFB204" w14:textId="0B416E82" w:rsidR="00BF0FD3" w:rsidRDefault="006D45F2" w:rsidP="008A41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>Um destaque que certamente não passou despercebido</w:t>
      </w:r>
      <w:r w:rsidR="00BF0FD3">
        <w:rPr>
          <w:rFonts w:ascii="Arial" w:hAnsi="Arial" w:cs="Arial"/>
          <w:shd w:val="clear" w:color="auto" w:fill="FFFFFF"/>
        </w:rPr>
        <w:t xml:space="preserve"> foi </w:t>
      </w:r>
      <w:r w:rsidR="00C912EA">
        <w:rPr>
          <w:rFonts w:ascii="Arial" w:hAnsi="Arial" w:cs="Arial"/>
          <w:shd w:val="clear" w:color="auto" w:fill="FFFFFF"/>
        </w:rPr>
        <w:t>o</w:t>
      </w:r>
      <w:r w:rsidR="00BF0FD3">
        <w:rPr>
          <w:rFonts w:ascii="Arial" w:hAnsi="Arial" w:cs="Arial"/>
          <w:shd w:val="clear" w:color="auto" w:fill="FFFFFF"/>
        </w:rPr>
        <w:t xml:space="preserve"> motor mono</w:t>
      </w:r>
      <w:r w:rsidR="00BF0FD3">
        <w:rPr>
          <w:rFonts w:ascii="Arial" w:hAnsi="Arial" w:cs="Arial"/>
          <w:color w:val="000000"/>
        </w:rPr>
        <w:t>cilíndrico</w:t>
      </w:r>
      <w:r w:rsidR="00C912EA">
        <w:rPr>
          <w:rFonts w:ascii="Arial" w:hAnsi="Arial" w:cs="Arial"/>
          <w:color w:val="000000"/>
        </w:rPr>
        <w:t xml:space="preserve"> de nova geração e baixo índice de atrito,</w:t>
      </w:r>
      <w:r w:rsidR="00BF0FD3">
        <w:rPr>
          <w:rFonts w:ascii="Arial" w:hAnsi="Arial" w:cs="Arial"/>
          <w:color w:val="000000"/>
        </w:rPr>
        <w:t xml:space="preserve"> </w:t>
      </w:r>
      <w:r w:rsidR="00BF0FD3" w:rsidRPr="00B05F67">
        <w:rPr>
          <w:rFonts w:ascii="Arial" w:hAnsi="Arial" w:cs="Arial"/>
          <w:color w:val="000000"/>
        </w:rPr>
        <w:t>dotado do sistema eSP (</w:t>
      </w:r>
      <w:r w:rsidR="00C912EA">
        <w:rPr>
          <w:rFonts w:ascii="Arial" w:hAnsi="Arial" w:cs="Arial"/>
          <w:i/>
          <w:color w:val="000000"/>
        </w:rPr>
        <w:t>e</w:t>
      </w:r>
      <w:r w:rsidR="00BF0FD3" w:rsidRPr="00B05F67">
        <w:rPr>
          <w:rFonts w:ascii="Arial" w:hAnsi="Arial" w:cs="Arial"/>
          <w:i/>
          <w:color w:val="000000"/>
        </w:rPr>
        <w:t>nhanced Smart Power</w:t>
      </w:r>
      <w:r w:rsidR="00BF0FD3" w:rsidRPr="00B05F67">
        <w:rPr>
          <w:rFonts w:ascii="Arial" w:hAnsi="Arial" w:cs="Arial"/>
          <w:color w:val="000000"/>
        </w:rPr>
        <w:t>)</w:t>
      </w:r>
      <w:r w:rsidR="00BF0FD3">
        <w:rPr>
          <w:rFonts w:ascii="Arial" w:hAnsi="Arial" w:cs="Arial"/>
          <w:color w:val="000000"/>
        </w:rPr>
        <w:t xml:space="preserve">, </w:t>
      </w:r>
      <w:r w:rsidR="00BF0FD3">
        <w:rPr>
          <w:rFonts w:ascii="Arial" w:hAnsi="Arial" w:cs="Arial"/>
          <w:color w:val="000000"/>
        </w:rPr>
        <w:lastRenderedPageBreak/>
        <w:t xml:space="preserve">exclusivo dispositivo que reduz a rotação do motor automaticamente quando em aceleração constante em terreno plano. </w:t>
      </w:r>
    </w:p>
    <w:p w14:paraId="39930E53" w14:textId="0D253AFB" w:rsidR="00BF0FD3" w:rsidRDefault="00BF0FD3" w:rsidP="008A41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parceria entre o sistema eSP e a transmissão CVT </w:t>
      </w:r>
      <w:r w:rsidR="00461C24">
        <w:rPr>
          <w:rFonts w:ascii="Arial" w:hAnsi="Arial" w:cs="Arial"/>
          <w:color w:val="000000"/>
        </w:rPr>
        <w:t>resultou</w:t>
      </w:r>
      <w:r>
        <w:rPr>
          <w:rFonts w:ascii="Arial" w:hAnsi="Arial" w:cs="Arial"/>
          <w:color w:val="000000"/>
        </w:rPr>
        <w:t xml:space="preserve">, na prática, em funcionamento </w:t>
      </w:r>
      <w:r w:rsidR="00C912EA">
        <w:rPr>
          <w:rFonts w:ascii="Arial" w:hAnsi="Arial" w:cs="Arial"/>
          <w:color w:val="000000"/>
        </w:rPr>
        <w:t xml:space="preserve">mais </w:t>
      </w:r>
      <w:r>
        <w:rPr>
          <w:rFonts w:ascii="Arial" w:hAnsi="Arial" w:cs="Arial"/>
          <w:color w:val="000000"/>
        </w:rPr>
        <w:t>suave do motor, economia de combustível e maior durabilidade do conjunto mecânico.</w:t>
      </w:r>
    </w:p>
    <w:p w14:paraId="7EC5D1E7" w14:textId="042C9300" w:rsidR="00107DC3" w:rsidRDefault="00BF0FD3" w:rsidP="008A41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 xml:space="preserve">Outro diferencial técnico dos PCX é o Idling Stop </w:t>
      </w:r>
      <w:r w:rsidR="00461C24">
        <w:rPr>
          <w:rFonts w:ascii="Arial" w:hAnsi="Arial" w:cs="Arial"/>
          <w:shd w:val="clear" w:color="auto" w:fill="FFFFFF"/>
        </w:rPr>
        <w:t xml:space="preserve">System, ou ISS. Tal dispositivo, </w:t>
      </w:r>
      <w:r>
        <w:rPr>
          <w:rFonts w:ascii="Arial" w:hAnsi="Arial" w:cs="Arial"/>
          <w:shd w:val="clear" w:color="auto" w:fill="FFFFFF"/>
        </w:rPr>
        <w:t>acionado através de uma tecla no punho direito do guidão,</w:t>
      </w:r>
      <w:r w:rsidR="00107DC3">
        <w:rPr>
          <w:rFonts w:ascii="Arial" w:hAnsi="Arial" w:cs="Arial"/>
          <w:shd w:val="clear" w:color="auto" w:fill="FFFFFF"/>
        </w:rPr>
        <w:t xml:space="preserve"> promove o </w:t>
      </w:r>
      <w:r w:rsidR="00107DC3" w:rsidRPr="00B05F67">
        <w:rPr>
          <w:rFonts w:ascii="Arial" w:hAnsi="Arial" w:cs="Arial"/>
          <w:color w:val="222222"/>
          <w:shd w:val="clear" w:color="auto" w:fill="FFFFFF"/>
        </w:rPr>
        <w:t>desligamento automático do motor em situações</w:t>
      </w:r>
      <w:r w:rsidR="00107DC3">
        <w:rPr>
          <w:rFonts w:ascii="Arial" w:hAnsi="Arial" w:cs="Arial"/>
          <w:color w:val="222222"/>
          <w:shd w:val="clear" w:color="auto" w:fill="FFFFFF"/>
        </w:rPr>
        <w:t xml:space="preserve"> como parada</w:t>
      </w:r>
      <w:r w:rsidR="00461C24">
        <w:rPr>
          <w:rFonts w:ascii="Arial" w:hAnsi="Arial" w:cs="Arial"/>
          <w:color w:val="222222"/>
          <w:shd w:val="clear" w:color="auto" w:fill="FFFFFF"/>
        </w:rPr>
        <w:t>s</w:t>
      </w:r>
      <w:r w:rsidR="00107DC3">
        <w:rPr>
          <w:rFonts w:ascii="Arial" w:hAnsi="Arial" w:cs="Arial"/>
          <w:color w:val="222222"/>
          <w:shd w:val="clear" w:color="auto" w:fill="FFFFFF"/>
        </w:rPr>
        <w:t xml:space="preserve"> em semáforo</w:t>
      </w:r>
      <w:r w:rsidR="00461C24">
        <w:rPr>
          <w:rFonts w:ascii="Arial" w:hAnsi="Arial" w:cs="Arial"/>
          <w:color w:val="222222"/>
          <w:shd w:val="clear" w:color="auto" w:fill="FFFFFF"/>
        </w:rPr>
        <w:t>s</w:t>
      </w:r>
      <w:r w:rsidR="00DC5BF2">
        <w:rPr>
          <w:rFonts w:ascii="Arial" w:hAnsi="Arial" w:cs="Arial"/>
          <w:color w:val="222222"/>
          <w:shd w:val="clear" w:color="auto" w:fill="FFFFFF"/>
        </w:rPr>
        <w:t>.</w:t>
      </w:r>
      <w:r w:rsidR="00107DC3">
        <w:rPr>
          <w:rFonts w:ascii="Arial" w:hAnsi="Arial" w:cs="Arial"/>
          <w:color w:val="222222"/>
          <w:shd w:val="clear" w:color="auto" w:fill="FFFFFF"/>
        </w:rPr>
        <w:t xml:space="preserve"> Basta acionar o acelerado</w:t>
      </w:r>
      <w:r w:rsidR="00DC5BF2">
        <w:rPr>
          <w:rFonts w:ascii="Arial" w:hAnsi="Arial" w:cs="Arial"/>
          <w:color w:val="222222"/>
          <w:shd w:val="clear" w:color="auto" w:fill="FFFFFF"/>
        </w:rPr>
        <w:t>r</w:t>
      </w:r>
      <w:r w:rsidR="00107DC3">
        <w:rPr>
          <w:rFonts w:ascii="Arial" w:hAnsi="Arial" w:cs="Arial"/>
          <w:color w:val="222222"/>
          <w:shd w:val="clear" w:color="auto" w:fill="FFFFFF"/>
        </w:rPr>
        <w:t xml:space="preserve"> para que a</w:t>
      </w:r>
      <w:r w:rsidR="00107DC3" w:rsidRPr="00B05F6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07DC3">
        <w:rPr>
          <w:rFonts w:ascii="Arial" w:hAnsi="Arial" w:cs="Arial"/>
          <w:color w:val="222222"/>
          <w:shd w:val="clear" w:color="auto" w:fill="FFFFFF"/>
        </w:rPr>
        <w:t>partida</w:t>
      </w:r>
      <w:r w:rsidR="00107DC3" w:rsidRPr="00B05F6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61C24">
        <w:rPr>
          <w:rFonts w:ascii="Arial" w:hAnsi="Arial" w:cs="Arial"/>
          <w:color w:val="222222"/>
          <w:shd w:val="clear" w:color="auto" w:fill="FFFFFF"/>
        </w:rPr>
        <w:t xml:space="preserve">seja dada, automaticamente e </w:t>
      </w:r>
      <w:r w:rsidR="00107DC3">
        <w:rPr>
          <w:rFonts w:ascii="Arial" w:hAnsi="Arial" w:cs="Arial"/>
          <w:color w:val="222222"/>
          <w:shd w:val="clear" w:color="auto" w:fill="FFFFFF"/>
        </w:rPr>
        <w:t>de forma</w:t>
      </w:r>
      <w:r w:rsidR="00107DC3" w:rsidRPr="00B05F6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07DC3">
        <w:rPr>
          <w:rFonts w:ascii="Arial" w:hAnsi="Arial" w:cs="Arial"/>
          <w:color w:val="222222"/>
          <w:shd w:val="clear" w:color="auto" w:fill="FFFFFF"/>
        </w:rPr>
        <w:t>imediata. Tal tecnologia, pioneira no Brasil no âmbito de veículos de duas rodas, colabora para a</w:t>
      </w:r>
      <w:r w:rsidR="00107DC3" w:rsidRPr="00B05F67">
        <w:rPr>
          <w:rFonts w:ascii="Arial" w:hAnsi="Arial" w:cs="Arial"/>
          <w:color w:val="000000"/>
        </w:rPr>
        <w:t xml:space="preserve"> preserva</w:t>
      </w:r>
      <w:r w:rsidR="00107DC3">
        <w:rPr>
          <w:rFonts w:ascii="Arial" w:hAnsi="Arial" w:cs="Arial"/>
          <w:color w:val="000000"/>
        </w:rPr>
        <w:t>ção d</w:t>
      </w:r>
      <w:r w:rsidR="00107DC3" w:rsidRPr="00B05F67">
        <w:rPr>
          <w:rFonts w:ascii="Arial" w:hAnsi="Arial" w:cs="Arial"/>
          <w:color w:val="000000"/>
        </w:rPr>
        <w:t xml:space="preserve">o meio ambiente </w:t>
      </w:r>
      <w:r w:rsidR="00107DC3">
        <w:rPr>
          <w:rFonts w:ascii="Arial" w:hAnsi="Arial" w:cs="Arial"/>
          <w:color w:val="000000"/>
        </w:rPr>
        <w:t xml:space="preserve">pela redução de emissões </w:t>
      </w:r>
      <w:r w:rsidR="00107DC3" w:rsidRPr="00B05F67">
        <w:rPr>
          <w:rFonts w:ascii="Arial" w:hAnsi="Arial" w:cs="Arial"/>
          <w:color w:val="000000"/>
        </w:rPr>
        <w:t>e</w:t>
      </w:r>
      <w:r w:rsidR="00107DC3">
        <w:rPr>
          <w:rFonts w:ascii="Arial" w:hAnsi="Arial" w:cs="Arial"/>
          <w:color w:val="000000"/>
        </w:rPr>
        <w:t xml:space="preserve"> maior</w:t>
      </w:r>
      <w:r w:rsidR="00107DC3" w:rsidRPr="00B05F67">
        <w:rPr>
          <w:rFonts w:ascii="Arial" w:hAnsi="Arial" w:cs="Arial"/>
          <w:color w:val="000000"/>
        </w:rPr>
        <w:t xml:space="preserve"> economia de combustível.</w:t>
      </w:r>
    </w:p>
    <w:p w14:paraId="378AB496" w14:textId="77777777" w:rsidR="00461C24" w:rsidRDefault="00DC5BF2" w:rsidP="008A41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parte ciclística da PCX sempre foi um elemento de destaque pela agilidade e facilidade de condução proporcionada</w:t>
      </w:r>
      <w:r w:rsidR="00461C2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61C24">
        <w:rPr>
          <w:rFonts w:ascii="Arial" w:hAnsi="Arial" w:cs="Arial"/>
          <w:color w:val="000000"/>
        </w:rPr>
        <w:t>O conjunto chassi e suspensões recebeu</w:t>
      </w:r>
      <w:r w:rsidR="00461C24" w:rsidRPr="00461C24">
        <w:rPr>
          <w:rFonts w:ascii="Arial" w:hAnsi="Arial" w:cs="Arial"/>
          <w:color w:val="000000"/>
        </w:rPr>
        <w:t xml:space="preserve"> </w:t>
      </w:r>
      <w:r w:rsidR="00461C24">
        <w:rPr>
          <w:rFonts w:ascii="Arial" w:hAnsi="Arial" w:cs="Arial"/>
          <w:color w:val="000000"/>
        </w:rPr>
        <w:t>importantes mudanças n</w:t>
      </w:r>
      <w:r>
        <w:rPr>
          <w:rFonts w:ascii="Arial" w:hAnsi="Arial" w:cs="Arial"/>
          <w:color w:val="000000"/>
        </w:rPr>
        <w:t xml:space="preserve">esta que é a 3ª geração do </w:t>
      </w:r>
      <w:r w:rsidR="00461C24">
        <w:rPr>
          <w:rFonts w:ascii="Arial" w:hAnsi="Arial" w:cs="Arial"/>
          <w:color w:val="000000"/>
        </w:rPr>
        <w:t>PCX.</w:t>
      </w:r>
    </w:p>
    <w:p w14:paraId="5B6D54E7" w14:textId="1FABC83C" w:rsidR="00DC5BF2" w:rsidRDefault="00461C24" w:rsidP="008A41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</w:t>
      </w:r>
      <w:r w:rsidR="00DC5B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oferecer</w:t>
      </w:r>
      <w:r w:rsidR="00DC5BF2">
        <w:rPr>
          <w:rFonts w:ascii="Arial" w:hAnsi="Arial" w:cs="Arial"/>
          <w:color w:val="000000"/>
        </w:rPr>
        <w:t xml:space="preserve"> ainda mais conforto ao </w:t>
      </w:r>
      <w:r>
        <w:rPr>
          <w:rFonts w:ascii="Arial" w:hAnsi="Arial" w:cs="Arial"/>
          <w:color w:val="000000"/>
        </w:rPr>
        <w:t>condutor e passageiro</w:t>
      </w:r>
      <w:r w:rsidR="002444F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</w:t>
      </w:r>
      <w:r w:rsidR="00DC5BF2">
        <w:rPr>
          <w:rFonts w:ascii="Arial" w:hAnsi="Arial" w:cs="Arial"/>
          <w:color w:val="000000"/>
        </w:rPr>
        <w:t>m novo par de amortecedores traseiros</w:t>
      </w:r>
      <w:r>
        <w:rPr>
          <w:rFonts w:ascii="Arial" w:hAnsi="Arial" w:cs="Arial"/>
          <w:color w:val="000000"/>
        </w:rPr>
        <w:t xml:space="preserve"> foi </w:t>
      </w:r>
      <w:r w:rsidR="00C912EA">
        <w:rPr>
          <w:rFonts w:ascii="Arial" w:hAnsi="Arial" w:cs="Arial"/>
          <w:color w:val="000000"/>
        </w:rPr>
        <w:t>desenvolvido</w:t>
      </w:r>
      <w:r>
        <w:rPr>
          <w:rFonts w:ascii="Arial" w:hAnsi="Arial" w:cs="Arial"/>
          <w:color w:val="000000"/>
        </w:rPr>
        <w:t xml:space="preserve">. Além de um novo ajuste </w:t>
      </w:r>
      <w:r w:rsidR="002444FA">
        <w:rPr>
          <w:rFonts w:ascii="Arial" w:hAnsi="Arial" w:cs="Arial"/>
          <w:color w:val="000000"/>
        </w:rPr>
        <w:t xml:space="preserve">na parte hidráulica e </w:t>
      </w:r>
      <w:r>
        <w:rPr>
          <w:rFonts w:ascii="Arial" w:hAnsi="Arial" w:cs="Arial"/>
          <w:color w:val="000000"/>
        </w:rPr>
        <w:t>carga das molas</w:t>
      </w:r>
      <w:r w:rsidR="00C912EA">
        <w:rPr>
          <w:rFonts w:ascii="Arial" w:hAnsi="Arial" w:cs="Arial"/>
          <w:color w:val="000000"/>
        </w:rPr>
        <w:t xml:space="preserve"> – reguláveis em três posições –</w:t>
      </w:r>
      <w:r>
        <w:rPr>
          <w:rFonts w:ascii="Arial" w:hAnsi="Arial" w:cs="Arial"/>
          <w:color w:val="000000"/>
        </w:rPr>
        <w:t xml:space="preserve">, os </w:t>
      </w:r>
      <w:r w:rsidR="00DC5BF2">
        <w:rPr>
          <w:rFonts w:ascii="Arial" w:hAnsi="Arial" w:cs="Arial"/>
          <w:color w:val="000000"/>
        </w:rPr>
        <w:t xml:space="preserve">pontos de fixação superiores no </w:t>
      </w:r>
      <w:r w:rsidR="00C912EA">
        <w:rPr>
          <w:rFonts w:ascii="Arial" w:hAnsi="Arial" w:cs="Arial"/>
          <w:color w:val="000000"/>
        </w:rPr>
        <w:t xml:space="preserve">novo </w:t>
      </w:r>
      <w:r w:rsidR="00DC5BF2">
        <w:rPr>
          <w:rFonts w:ascii="Arial" w:hAnsi="Arial" w:cs="Arial"/>
          <w:color w:val="000000"/>
        </w:rPr>
        <w:t>chassi tubular de aço</w:t>
      </w:r>
      <w:r>
        <w:rPr>
          <w:rFonts w:ascii="Arial" w:hAnsi="Arial" w:cs="Arial"/>
          <w:color w:val="000000"/>
        </w:rPr>
        <w:t xml:space="preserve"> foram deslocados</w:t>
      </w:r>
      <w:r w:rsidR="002444FA">
        <w:rPr>
          <w:rFonts w:ascii="Arial" w:hAnsi="Arial" w:cs="Arial"/>
          <w:color w:val="000000"/>
        </w:rPr>
        <w:t xml:space="preserve"> à frente</w:t>
      </w:r>
      <w:r>
        <w:rPr>
          <w:rFonts w:ascii="Arial" w:hAnsi="Arial" w:cs="Arial"/>
          <w:color w:val="000000"/>
        </w:rPr>
        <w:t xml:space="preserve">, </w:t>
      </w:r>
      <w:r w:rsidR="009960C8">
        <w:rPr>
          <w:rFonts w:ascii="Arial" w:hAnsi="Arial" w:cs="Arial"/>
          <w:color w:val="000000"/>
        </w:rPr>
        <w:t>aperfeiçoamento</w:t>
      </w:r>
      <w:r>
        <w:rPr>
          <w:rFonts w:ascii="Arial" w:hAnsi="Arial" w:cs="Arial"/>
          <w:color w:val="000000"/>
        </w:rPr>
        <w:t xml:space="preserve"> que</w:t>
      </w:r>
      <w:r w:rsidR="009960C8">
        <w:rPr>
          <w:rFonts w:ascii="Arial" w:hAnsi="Arial" w:cs="Arial"/>
          <w:color w:val="000000"/>
        </w:rPr>
        <w:t xml:space="preserve"> aumentou a suavidade do funcionamento da suspensão traseira sem</w:t>
      </w:r>
      <w:r w:rsidR="00DC5BF2">
        <w:rPr>
          <w:rFonts w:ascii="Arial" w:hAnsi="Arial" w:cs="Arial"/>
          <w:color w:val="000000"/>
        </w:rPr>
        <w:t xml:space="preserve"> </w:t>
      </w:r>
      <w:r w:rsidR="009960C8">
        <w:rPr>
          <w:rFonts w:ascii="Arial" w:hAnsi="Arial" w:cs="Arial"/>
          <w:color w:val="000000"/>
        </w:rPr>
        <w:t xml:space="preserve">prejudicar </w:t>
      </w:r>
      <w:r>
        <w:rPr>
          <w:rFonts w:ascii="Arial" w:hAnsi="Arial" w:cs="Arial"/>
          <w:color w:val="000000"/>
        </w:rPr>
        <w:t>su</w:t>
      </w:r>
      <w:r w:rsidR="009960C8">
        <w:rPr>
          <w:rFonts w:ascii="Arial" w:hAnsi="Arial" w:cs="Arial"/>
          <w:color w:val="000000"/>
        </w:rPr>
        <w:t>a eficiê</w:t>
      </w:r>
      <w:r w:rsidR="00DC5BF2">
        <w:rPr>
          <w:rFonts w:ascii="Arial" w:hAnsi="Arial" w:cs="Arial"/>
          <w:color w:val="000000"/>
        </w:rPr>
        <w:t>ncia</w:t>
      </w:r>
      <w:r w:rsidR="009960C8">
        <w:rPr>
          <w:rFonts w:ascii="Arial" w:hAnsi="Arial" w:cs="Arial"/>
          <w:color w:val="000000"/>
        </w:rPr>
        <w:t>.</w:t>
      </w:r>
    </w:p>
    <w:p w14:paraId="36DBCC1F" w14:textId="611D1D9D" w:rsidR="009960C8" w:rsidRDefault="009960C8" w:rsidP="008A41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Outra importante evolução foi no âmbito da frenagem: o sistema ABS – Antilock Brake Syste</w:t>
      </w:r>
      <w:r w:rsidR="00C912EA">
        <w:rPr>
          <w:rFonts w:ascii="Arial" w:hAnsi="Arial" w:cs="Arial"/>
          <w:color w:val="000000"/>
        </w:rPr>
        <w:t>m –, que impede o travamento da roda dianteira</w:t>
      </w:r>
      <w:r>
        <w:rPr>
          <w:rFonts w:ascii="Arial" w:hAnsi="Arial" w:cs="Arial"/>
          <w:color w:val="000000"/>
        </w:rPr>
        <w:t xml:space="preserve"> em frenagens abruptas, agora equipa não apenas as versões “top” PCX 150 DL</w:t>
      </w:r>
      <w:r w:rsidR="00152D9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 e</w:t>
      </w:r>
      <w:r w:rsidR="00C912EA">
        <w:rPr>
          <w:rFonts w:ascii="Arial" w:hAnsi="Arial" w:cs="Arial"/>
          <w:color w:val="000000"/>
        </w:rPr>
        <w:t xml:space="preserve"> PCX 150</w:t>
      </w:r>
      <w:r>
        <w:rPr>
          <w:rFonts w:ascii="Arial" w:hAnsi="Arial" w:cs="Arial"/>
          <w:color w:val="000000"/>
        </w:rPr>
        <w:t xml:space="preserve"> Sport,</w:t>
      </w:r>
      <w:r w:rsidR="00C912EA">
        <w:rPr>
          <w:rFonts w:ascii="Arial" w:hAnsi="Arial" w:cs="Arial"/>
          <w:color w:val="000000"/>
        </w:rPr>
        <w:t xml:space="preserve"> como também uma versão </w:t>
      </w:r>
      <w:r>
        <w:rPr>
          <w:rFonts w:ascii="Arial" w:hAnsi="Arial" w:cs="Arial"/>
          <w:color w:val="000000"/>
        </w:rPr>
        <w:t xml:space="preserve">de preço mais acessível. Todas as </w:t>
      </w:r>
      <w:r w:rsidR="000B4B2E">
        <w:rPr>
          <w:rFonts w:ascii="Arial" w:hAnsi="Arial" w:cs="Arial"/>
          <w:color w:val="000000"/>
        </w:rPr>
        <w:t>PCX</w:t>
      </w:r>
      <w:r>
        <w:rPr>
          <w:rFonts w:ascii="Arial" w:hAnsi="Arial" w:cs="Arial"/>
          <w:color w:val="000000"/>
        </w:rPr>
        <w:t xml:space="preserve"> dotadas de ABS contam com freio a disco na roda dianteira e traseira, ambas de 14 polegadas.</w:t>
      </w:r>
    </w:p>
    <w:p w14:paraId="202200F4" w14:textId="764D33F4" w:rsidR="009960C8" w:rsidRPr="00B05F67" w:rsidRDefault="00461C24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</w:t>
      </w:r>
      <w:r w:rsidR="009960C8" w:rsidRPr="00B05F67">
        <w:rPr>
          <w:rFonts w:ascii="Arial" w:hAnsi="Arial" w:cs="Arial"/>
          <w:color w:val="000000"/>
        </w:rPr>
        <w:t xml:space="preserve"> mais acessível </w:t>
      </w:r>
      <w:r>
        <w:rPr>
          <w:rFonts w:ascii="Arial" w:hAnsi="Arial" w:cs="Arial"/>
          <w:color w:val="000000"/>
        </w:rPr>
        <w:t>das versões d</w:t>
      </w:r>
      <w:r w:rsidR="009960C8">
        <w:rPr>
          <w:rFonts w:ascii="Arial" w:hAnsi="Arial" w:cs="Arial"/>
          <w:color w:val="000000"/>
        </w:rPr>
        <w:t xml:space="preserve">a PCX </w:t>
      </w:r>
      <w:r w:rsidR="000B4B2E">
        <w:rPr>
          <w:rFonts w:ascii="Arial" w:hAnsi="Arial" w:cs="Arial"/>
          <w:color w:val="000000"/>
        </w:rPr>
        <w:t>preserva o consagrado</w:t>
      </w:r>
      <w:r w:rsidR="009960C8">
        <w:rPr>
          <w:rFonts w:ascii="Arial" w:hAnsi="Arial" w:cs="Arial"/>
          <w:color w:val="000000"/>
        </w:rPr>
        <w:t xml:space="preserve"> </w:t>
      </w:r>
      <w:r w:rsidR="009960C8" w:rsidRPr="00B05F67">
        <w:rPr>
          <w:rFonts w:ascii="Arial" w:hAnsi="Arial" w:cs="Arial"/>
          <w:color w:val="000000"/>
        </w:rPr>
        <w:t>sistema de freios CBS (</w:t>
      </w:r>
      <w:r w:rsidR="009960C8" w:rsidRPr="00CD51CC">
        <w:rPr>
          <w:rFonts w:ascii="Arial" w:hAnsi="Arial" w:cs="Arial"/>
          <w:i/>
          <w:color w:val="000000"/>
        </w:rPr>
        <w:t>Combined Brake System</w:t>
      </w:r>
      <w:r w:rsidR="009960C8" w:rsidRPr="00B05F67">
        <w:rPr>
          <w:rFonts w:ascii="Arial" w:hAnsi="Arial" w:cs="Arial"/>
          <w:color w:val="000000"/>
        </w:rPr>
        <w:t>), com disco na dianteira e tambor na traseira</w:t>
      </w:r>
      <w:r w:rsidR="009960C8">
        <w:rPr>
          <w:rFonts w:ascii="Arial" w:hAnsi="Arial" w:cs="Arial"/>
          <w:color w:val="000000"/>
        </w:rPr>
        <w:t xml:space="preserve">, adequado para condutores novatos pela </w:t>
      </w:r>
      <w:r w:rsidR="000B4B2E">
        <w:rPr>
          <w:rFonts w:ascii="Arial" w:hAnsi="Arial" w:cs="Arial"/>
          <w:color w:val="000000"/>
        </w:rPr>
        <w:t xml:space="preserve">ação </w:t>
      </w:r>
      <w:r w:rsidR="009960C8">
        <w:rPr>
          <w:rFonts w:ascii="Arial" w:hAnsi="Arial" w:cs="Arial"/>
          <w:color w:val="000000"/>
        </w:rPr>
        <w:t xml:space="preserve">do freio em ambas rodas através de um único comando, a manete da esquerda. </w:t>
      </w:r>
    </w:p>
    <w:p w14:paraId="512641C5" w14:textId="26313F67" w:rsidR="004E5E9F" w:rsidRDefault="00B65E39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Às </w:t>
      </w:r>
      <w:r w:rsidR="009960C8">
        <w:rPr>
          <w:rFonts w:ascii="Arial" w:hAnsi="Arial" w:cs="Arial"/>
          <w:shd w:val="clear" w:color="auto" w:fill="FFFFFF"/>
        </w:rPr>
        <w:t xml:space="preserve">qualidades técnicas das PCX é necessário </w:t>
      </w:r>
      <w:r>
        <w:rPr>
          <w:rFonts w:ascii="Arial" w:hAnsi="Arial" w:cs="Arial"/>
          <w:shd w:val="clear" w:color="auto" w:fill="FFFFFF"/>
        </w:rPr>
        <w:t>acrescentar também os</w:t>
      </w:r>
      <w:r w:rsidR="00543E90">
        <w:rPr>
          <w:rFonts w:ascii="Arial" w:hAnsi="Arial" w:cs="Arial"/>
          <w:shd w:val="clear" w:color="auto" w:fill="FFFFFF"/>
        </w:rPr>
        <w:t xml:space="preserve"> elementos de praticidade que conquistaram a admiração dos usuários, tais como o amplo compartimento sob o assento, o </w:t>
      </w:r>
      <w:r w:rsidR="00C912EA">
        <w:rPr>
          <w:rFonts w:ascii="Arial" w:hAnsi="Arial" w:cs="Arial"/>
          <w:shd w:val="clear" w:color="auto" w:fill="FFFFFF"/>
        </w:rPr>
        <w:t xml:space="preserve">moderno </w:t>
      </w:r>
      <w:r w:rsidR="00543E90">
        <w:rPr>
          <w:rFonts w:ascii="Arial" w:hAnsi="Arial" w:cs="Arial"/>
          <w:shd w:val="clear" w:color="auto" w:fill="FFFFFF"/>
        </w:rPr>
        <w:t xml:space="preserve">painel de fácil visualização </w:t>
      </w:r>
      <w:r w:rsidR="000B4B2E">
        <w:rPr>
          <w:rFonts w:ascii="Arial" w:hAnsi="Arial" w:cs="Arial"/>
          <w:shd w:val="clear" w:color="auto" w:fill="FFFFFF"/>
        </w:rPr>
        <w:t>e</w:t>
      </w:r>
      <w:r w:rsidR="00543E90">
        <w:rPr>
          <w:rFonts w:ascii="Arial" w:hAnsi="Arial" w:cs="Arial"/>
          <w:shd w:val="clear" w:color="auto" w:fill="FFFFFF"/>
        </w:rPr>
        <w:t xml:space="preserve"> informações plenas e a </w:t>
      </w:r>
      <w:r w:rsidR="00C912EA">
        <w:rPr>
          <w:rFonts w:ascii="Arial" w:hAnsi="Arial" w:cs="Arial"/>
          <w:shd w:val="clear" w:color="auto" w:fill="FFFFFF"/>
        </w:rPr>
        <w:t>proteção oferecida pela</w:t>
      </w:r>
      <w:r w:rsidR="00543E90">
        <w:rPr>
          <w:rFonts w:ascii="Arial" w:hAnsi="Arial" w:cs="Arial"/>
          <w:shd w:val="clear" w:color="auto" w:fill="FFFFFF"/>
        </w:rPr>
        <w:t xml:space="preserve"> carroceria, que inteligentemente </w:t>
      </w:r>
      <w:r w:rsidR="00C912EA">
        <w:rPr>
          <w:rFonts w:ascii="Arial" w:hAnsi="Arial" w:cs="Arial"/>
          <w:shd w:val="clear" w:color="auto" w:fill="FFFFFF"/>
        </w:rPr>
        <w:t>envolve</w:t>
      </w:r>
      <w:r>
        <w:rPr>
          <w:rFonts w:ascii="Arial" w:hAnsi="Arial" w:cs="Arial"/>
          <w:shd w:val="clear" w:color="auto" w:fill="FFFFFF"/>
        </w:rPr>
        <w:t xml:space="preserve"> pés, pernas e parte do tóra</w:t>
      </w:r>
      <w:r w:rsidR="00543E90">
        <w:rPr>
          <w:rFonts w:ascii="Arial" w:hAnsi="Arial" w:cs="Arial"/>
          <w:shd w:val="clear" w:color="auto" w:fill="FFFFFF"/>
        </w:rPr>
        <w:t>x do condutor</w:t>
      </w:r>
      <w:r w:rsidR="00C912EA">
        <w:rPr>
          <w:rFonts w:ascii="Arial" w:hAnsi="Arial" w:cs="Arial"/>
          <w:shd w:val="clear" w:color="auto" w:fill="FFFFFF"/>
        </w:rPr>
        <w:t>, protegendo</w:t>
      </w:r>
      <w:r w:rsidR="0029717A">
        <w:rPr>
          <w:rFonts w:ascii="Arial" w:hAnsi="Arial" w:cs="Arial"/>
          <w:shd w:val="clear" w:color="auto" w:fill="FFFFFF"/>
        </w:rPr>
        <w:t>-o</w:t>
      </w:r>
      <w:r w:rsidR="00C912EA">
        <w:rPr>
          <w:rFonts w:ascii="Arial" w:hAnsi="Arial" w:cs="Arial"/>
          <w:shd w:val="clear" w:color="auto" w:fill="FFFFFF"/>
        </w:rPr>
        <w:t xml:space="preserve"> de chuva, poeira e</w:t>
      </w:r>
      <w:r w:rsidR="00543E90">
        <w:rPr>
          <w:rFonts w:ascii="Arial" w:hAnsi="Arial" w:cs="Arial"/>
          <w:shd w:val="clear" w:color="auto" w:fill="FFFFFF"/>
        </w:rPr>
        <w:t xml:space="preserve"> desviando o vento de modo a garantir uma condução relaxada, confortável e segura.</w:t>
      </w:r>
    </w:p>
    <w:p w14:paraId="4E148957" w14:textId="77777777" w:rsidR="00EB1007" w:rsidRPr="00E01021" w:rsidRDefault="00EB1007" w:rsidP="008A411E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E01021">
        <w:rPr>
          <w:rFonts w:ascii="Arial" w:hAnsi="Arial" w:cs="Arial"/>
          <w:b/>
          <w:u w:val="single"/>
        </w:rPr>
        <w:t>3. Características principais</w:t>
      </w:r>
    </w:p>
    <w:p w14:paraId="1E11C9E6" w14:textId="676E98C2" w:rsidR="00EB1007" w:rsidRPr="00E01021" w:rsidRDefault="00EB1007" w:rsidP="008A411E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E01021"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Motor</w:t>
      </w:r>
      <w:r w:rsidR="003E3D79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291EBD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chassi</w:t>
      </w:r>
    </w:p>
    <w:p w14:paraId="09367673" w14:textId="08C3A5F8" w:rsidR="00840CDA" w:rsidRPr="00840CDA" w:rsidRDefault="00C912EA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Gerador/motor de partida ACG tipo “brushless”</w:t>
      </w:r>
    </w:p>
    <w:p w14:paraId="3FD15DD6" w14:textId="5130A090" w:rsidR="001116EC" w:rsidRPr="001116EC" w:rsidRDefault="00C912EA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Sistema e</w:t>
      </w:r>
      <w:r w:rsidR="00840046">
        <w:rPr>
          <w:rStyle w:val="nfase"/>
          <w:rFonts w:ascii="Arial" w:hAnsi="Arial" w:cs="Arial"/>
          <w:b/>
          <w:bCs/>
          <w:color w:val="000000"/>
        </w:rPr>
        <w:t>nhanced</w:t>
      </w:r>
      <w:r w:rsidR="001116EC">
        <w:rPr>
          <w:rStyle w:val="nfase"/>
          <w:rFonts w:ascii="Arial" w:hAnsi="Arial" w:cs="Arial"/>
          <w:b/>
          <w:bCs/>
          <w:color w:val="000000"/>
        </w:rPr>
        <w:t xml:space="preserve"> Smart Power (eSP) – que otimiza o uso da potência</w:t>
      </w:r>
    </w:p>
    <w:p w14:paraId="4C7010CE" w14:textId="236C452C" w:rsidR="00840CDA" w:rsidRPr="00840CDA" w:rsidRDefault="001116EC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Transmissão CVT (V-Matic) </w:t>
      </w:r>
    </w:p>
    <w:p w14:paraId="2B7B5100" w14:textId="69F6B1A1" w:rsidR="00EB1007" w:rsidRPr="00E01021" w:rsidRDefault="001116EC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Idling Stop System (ISS), que deliga e religa o motor automaticamente</w:t>
      </w:r>
    </w:p>
    <w:p w14:paraId="34DF3BAD" w14:textId="2581F40B" w:rsidR="00EB1007" w:rsidRPr="001116EC" w:rsidRDefault="00C912EA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Novo c</w:t>
      </w:r>
      <w:r w:rsidR="001116EC">
        <w:rPr>
          <w:rStyle w:val="nfase"/>
          <w:rFonts w:ascii="Arial" w:hAnsi="Arial" w:cs="Arial"/>
          <w:b/>
          <w:bCs/>
          <w:color w:val="000000"/>
        </w:rPr>
        <w:t>hassi tubular de aço com amortecedores traseiros</w:t>
      </w:r>
      <w:r w:rsidR="00D24B52">
        <w:rPr>
          <w:rStyle w:val="nfase"/>
          <w:rFonts w:ascii="Arial" w:hAnsi="Arial" w:cs="Arial"/>
          <w:b/>
          <w:bCs/>
          <w:color w:val="000000"/>
        </w:rPr>
        <w:t xml:space="preserve"> reposiciona</w:t>
      </w:r>
      <w:r>
        <w:rPr>
          <w:rStyle w:val="nfase"/>
          <w:rFonts w:ascii="Arial" w:hAnsi="Arial" w:cs="Arial"/>
          <w:b/>
          <w:bCs/>
          <w:color w:val="000000"/>
        </w:rPr>
        <w:t>dos</w:t>
      </w:r>
    </w:p>
    <w:p w14:paraId="3341E4D3" w14:textId="7B0539CB" w:rsidR="0095515B" w:rsidRPr="0095515B" w:rsidRDefault="001116EC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Frenag</w:t>
      </w:r>
      <w:r w:rsidR="00C657E0">
        <w:rPr>
          <w:rStyle w:val="nfase"/>
          <w:rFonts w:ascii="Arial" w:hAnsi="Arial" w:cs="Arial"/>
          <w:b/>
          <w:bCs/>
          <w:color w:val="000000"/>
        </w:rPr>
        <w:t>em ABS</w:t>
      </w:r>
      <w:r w:rsidR="00C912EA">
        <w:rPr>
          <w:rStyle w:val="nfase"/>
          <w:rFonts w:ascii="Arial" w:hAnsi="Arial" w:cs="Arial"/>
          <w:b/>
          <w:bCs/>
          <w:color w:val="000000"/>
        </w:rPr>
        <w:t xml:space="preserve"> na dianteira,</w:t>
      </w:r>
      <w:r w:rsidR="00C657E0">
        <w:rPr>
          <w:rStyle w:val="nfase"/>
          <w:rFonts w:ascii="Arial" w:hAnsi="Arial" w:cs="Arial"/>
          <w:b/>
          <w:bCs/>
          <w:color w:val="000000"/>
        </w:rPr>
        <w:t xml:space="preserve"> </w:t>
      </w:r>
      <w:r>
        <w:rPr>
          <w:rStyle w:val="nfase"/>
          <w:rFonts w:ascii="Arial" w:hAnsi="Arial" w:cs="Arial"/>
          <w:b/>
          <w:bCs/>
          <w:color w:val="000000"/>
        </w:rPr>
        <w:t>discos</w:t>
      </w:r>
      <w:r w:rsidR="0095515B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D24B52">
        <w:rPr>
          <w:rStyle w:val="nfase"/>
          <w:rFonts w:ascii="Arial" w:hAnsi="Arial" w:cs="Arial"/>
          <w:b/>
          <w:bCs/>
          <w:color w:val="000000"/>
        </w:rPr>
        <w:t xml:space="preserve">de freio </w:t>
      </w:r>
      <w:r w:rsidR="005B0F00">
        <w:rPr>
          <w:rStyle w:val="nfase"/>
          <w:rFonts w:ascii="Arial" w:hAnsi="Arial" w:cs="Arial"/>
          <w:b/>
          <w:bCs/>
          <w:color w:val="000000"/>
        </w:rPr>
        <w:t xml:space="preserve">em ambas </w:t>
      </w:r>
      <w:r w:rsidR="0095515B">
        <w:rPr>
          <w:rStyle w:val="nfase"/>
          <w:rFonts w:ascii="Arial" w:hAnsi="Arial" w:cs="Arial"/>
          <w:b/>
          <w:bCs/>
          <w:color w:val="000000"/>
        </w:rPr>
        <w:t xml:space="preserve">rodas </w:t>
      </w:r>
      <w:r w:rsidR="005B0F00">
        <w:rPr>
          <w:rStyle w:val="nfase"/>
          <w:rFonts w:ascii="Arial" w:hAnsi="Arial" w:cs="Arial"/>
          <w:b/>
          <w:bCs/>
          <w:color w:val="000000"/>
        </w:rPr>
        <w:t>(</w:t>
      </w:r>
      <w:r w:rsidR="0095515B">
        <w:rPr>
          <w:rStyle w:val="nfase"/>
          <w:rFonts w:ascii="Arial" w:hAnsi="Arial" w:cs="Arial"/>
          <w:b/>
          <w:bCs/>
          <w:color w:val="000000"/>
        </w:rPr>
        <w:t>três versões</w:t>
      </w:r>
      <w:r w:rsidR="005B0F00">
        <w:rPr>
          <w:rStyle w:val="nfase"/>
          <w:rFonts w:ascii="Arial" w:hAnsi="Arial" w:cs="Arial"/>
          <w:b/>
          <w:bCs/>
          <w:color w:val="000000"/>
        </w:rPr>
        <w:t>)</w:t>
      </w:r>
    </w:p>
    <w:p w14:paraId="3F0F5F68" w14:textId="13F99531" w:rsidR="001116EC" w:rsidRPr="00E01021" w:rsidRDefault="0095515B" w:rsidP="008A41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Frenag</w:t>
      </w:r>
      <w:r w:rsidR="00C657E0">
        <w:rPr>
          <w:rStyle w:val="nfase"/>
          <w:rFonts w:ascii="Arial" w:hAnsi="Arial" w:cs="Arial"/>
          <w:b/>
          <w:bCs/>
          <w:color w:val="000000"/>
        </w:rPr>
        <w:t xml:space="preserve">em CBS – </w:t>
      </w:r>
      <w:r>
        <w:rPr>
          <w:rStyle w:val="nfase"/>
          <w:rFonts w:ascii="Arial" w:hAnsi="Arial" w:cs="Arial"/>
          <w:b/>
          <w:bCs/>
          <w:color w:val="000000"/>
        </w:rPr>
        <w:t>disco/tambor</w:t>
      </w:r>
      <w:r w:rsidR="00C657E0">
        <w:rPr>
          <w:rStyle w:val="nfase"/>
          <w:rFonts w:ascii="Arial" w:hAnsi="Arial" w:cs="Arial"/>
          <w:b/>
          <w:bCs/>
          <w:color w:val="000000"/>
        </w:rPr>
        <w:t xml:space="preserve"> –</w:t>
      </w:r>
      <w:r>
        <w:rPr>
          <w:rStyle w:val="nfase"/>
          <w:rFonts w:ascii="Arial" w:hAnsi="Arial" w:cs="Arial"/>
          <w:b/>
          <w:bCs/>
          <w:color w:val="000000"/>
        </w:rPr>
        <w:t xml:space="preserve"> na versã</w:t>
      </w:r>
      <w:r w:rsidR="0024628B">
        <w:rPr>
          <w:rStyle w:val="nfase"/>
          <w:rFonts w:ascii="Arial" w:hAnsi="Arial" w:cs="Arial"/>
          <w:b/>
          <w:bCs/>
          <w:color w:val="000000"/>
        </w:rPr>
        <w:t>o standard</w:t>
      </w:r>
    </w:p>
    <w:p w14:paraId="27F700F3" w14:textId="3421730B" w:rsidR="0095515B" w:rsidRDefault="0095515B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Destaque técnico das PCX é o m</w:t>
      </w:r>
      <w:r w:rsidR="00840046" w:rsidRPr="00B05F67">
        <w:rPr>
          <w:rFonts w:ascii="Arial" w:hAnsi="Arial" w:cs="Arial"/>
          <w:color w:val="000000"/>
        </w:rPr>
        <w:t xml:space="preserve">otor 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>de 149,3 cm</w:t>
      </w:r>
      <w:r w:rsidR="00840046" w:rsidRPr="00B05F67"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 xml:space="preserve">, monocilíndrico </w:t>
      </w:r>
      <w:r w:rsidR="008F4FD7">
        <w:rPr>
          <w:rFonts w:ascii="Arial" w:hAnsi="Arial" w:cs="Arial"/>
          <w:color w:val="222222"/>
          <w:shd w:val="clear" w:color="auto" w:fill="FFFFFF"/>
        </w:rPr>
        <w:t>S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>OHC </w:t>
      </w:r>
      <w:r w:rsidR="00840046" w:rsidRPr="00B05F67">
        <w:rPr>
          <w:rFonts w:ascii="Arial" w:hAnsi="Arial" w:cs="Arial"/>
          <w:i/>
          <w:iCs/>
          <w:color w:val="222222"/>
          <w:shd w:val="clear" w:color="auto" w:fill="FFFFFF"/>
        </w:rPr>
        <w:t>(</w:t>
      </w:r>
      <w:r w:rsidR="008F4FD7">
        <w:rPr>
          <w:rFonts w:ascii="Arial" w:hAnsi="Arial" w:cs="Arial"/>
          <w:i/>
          <w:iCs/>
          <w:color w:val="222222"/>
          <w:shd w:val="clear" w:color="auto" w:fill="FFFFFF"/>
        </w:rPr>
        <w:t xml:space="preserve">Single </w:t>
      </w:r>
      <w:r w:rsidR="00840046" w:rsidRPr="00B05F67">
        <w:rPr>
          <w:rFonts w:ascii="Arial" w:hAnsi="Arial" w:cs="Arial"/>
          <w:i/>
          <w:iCs/>
          <w:color w:val="222222"/>
          <w:shd w:val="clear" w:color="auto" w:fill="FFFFFF"/>
        </w:rPr>
        <w:t>Over Head Camshaft), 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>4 tempos, com injeção eletrônica PGM-FI </w:t>
      </w:r>
      <w:r w:rsidR="00840046" w:rsidRPr="00B05F67">
        <w:rPr>
          <w:rFonts w:ascii="Arial" w:hAnsi="Arial" w:cs="Arial"/>
          <w:i/>
          <w:iCs/>
          <w:color w:val="222222"/>
          <w:shd w:val="clear" w:color="auto" w:fill="FFFFFF"/>
        </w:rPr>
        <w:t xml:space="preserve">(Programmed Fuel Injection), 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>arrefecido a líquido e com transmissão automática continuamente variável CVT (V-Matic). </w:t>
      </w:r>
      <w:r w:rsidR="00C657E0">
        <w:rPr>
          <w:rFonts w:ascii="Arial" w:hAnsi="Arial" w:cs="Arial"/>
          <w:color w:val="222222"/>
          <w:shd w:val="clear" w:color="auto" w:fill="FFFFFF"/>
        </w:rPr>
        <w:t>A potência máxima é de 13,2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 xml:space="preserve"> cv a 8</w:t>
      </w:r>
      <w:r w:rsidR="00C657E0">
        <w:rPr>
          <w:rFonts w:ascii="Arial" w:hAnsi="Arial" w:cs="Arial"/>
          <w:color w:val="222222"/>
          <w:shd w:val="clear" w:color="auto" w:fill="FFFFFF"/>
        </w:rPr>
        <w:t>.500 rpm e torque máximo de 1,38</w:t>
      </w:r>
      <w:r w:rsidR="00840046" w:rsidRPr="00B05F67">
        <w:rPr>
          <w:rFonts w:ascii="Arial" w:hAnsi="Arial" w:cs="Arial"/>
          <w:color w:val="222222"/>
          <w:shd w:val="clear" w:color="auto" w:fill="FFFFFF"/>
        </w:rPr>
        <w:t xml:space="preserve"> kgf.m a 5.000 rpm</w:t>
      </w:r>
      <w:r w:rsidR="003E0372">
        <w:rPr>
          <w:rFonts w:ascii="Arial" w:hAnsi="Arial" w:cs="Arial"/>
          <w:shd w:val="clear" w:color="auto" w:fill="FFFFFF"/>
        </w:rPr>
        <w:t xml:space="preserve">. </w:t>
      </w:r>
    </w:p>
    <w:p w14:paraId="327E1E7D" w14:textId="570D4FA1" w:rsidR="003762C1" w:rsidRDefault="003762C1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Uma característica do motor das PCX é o sistema de arrefecimento a líquido dotado de ventoinha de refrigeração</w:t>
      </w:r>
      <w:r w:rsidR="008F4FD7">
        <w:rPr>
          <w:rFonts w:ascii="Arial" w:hAnsi="Arial" w:cs="Arial"/>
          <w:shd w:val="clear" w:color="auto" w:fill="FFFFFF"/>
        </w:rPr>
        <w:t xml:space="preserve"> para </w:t>
      </w:r>
      <w:r>
        <w:rPr>
          <w:rFonts w:ascii="Arial" w:hAnsi="Arial" w:cs="Arial"/>
          <w:shd w:val="clear" w:color="auto" w:fill="FFFFFF"/>
        </w:rPr>
        <w:t>o radiador</w:t>
      </w:r>
      <w:r w:rsidR="008F4FD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8F4FD7">
        <w:rPr>
          <w:rFonts w:ascii="Arial" w:hAnsi="Arial" w:cs="Arial"/>
          <w:shd w:val="clear" w:color="auto" w:fill="FFFFFF"/>
        </w:rPr>
        <w:t xml:space="preserve">o que </w:t>
      </w:r>
      <w:r>
        <w:rPr>
          <w:rFonts w:ascii="Arial" w:hAnsi="Arial" w:cs="Arial"/>
          <w:shd w:val="clear" w:color="auto" w:fill="FFFFFF"/>
        </w:rPr>
        <w:t>permite fluxo de ar constante</w:t>
      </w:r>
      <w:r w:rsidR="00F2547E">
        <w:rPr>
          <w:rFonts w:ascii="Arial" w:hAnsi="Arial" w:cs="Arial"/>
          <w:shd w:val="clear" w:color="auto" w:fill="FFFFFF"/>
        </w:rPr>
        <w:t>, que</w:t>
      </w:r>
      <w:r w:rsidR="00ED769C">
        <w:rPr>
          <w:rFonts w:ascii="Arial" w:hAnsi="Arial" w:cs="Arial"/>
          <w:shd w:val="clear" w:color="auto" w:fill="FFFFFF"/>
        </w:rPr>
        <w:t xml:space="preserve"> independe do</w:t>
      </w:r>
      <w:r>
        <w:rPr>
          <w:rFonts w:ascii="Arial" w:hAnsi="Arial" w:cs="Arial"/>
          <w:shd w:val="clear" w:color="auto" w:fill="FFFFFF"/>
        </w:rPr>
        <w:t xml:space="preserve"> movimento</w:t>
      </w:r>
      <w:r w:rsidR="00F2547E">
        <w:rPr>
          <w:rFonts w:ascii="Arial" w:hAnsi="Arial" w:cs="Arial"/>
          <w:shd w:val="clear" w:color="auto" w:fill="FFFFFF"/>
        </w:rPr>
        <w:t>. Seja no pa</w:t>
      </w:r>
      <w:r>
        <w:rPr>
          <w:rFonts w:ascii="Arial" w:hAnsi="Arial" w:cs="Arial"/>
          <w:shd w:val="clear" w:color="auto" w:fill="FFFFFF"/>
        </w:rPr>
        <w:t xml:space="preserve">ra e anda do trânsito pesado ou rodando em vias mais livres, </w:t>
      </w:r>
      <w:r w:rsidR="008F4FD7">
        <w:rPr>
          <w:rFonts w:ascii="Arial" w:hAnsi="Arial" w:cs="Arial"/>
          <w:shd w:val="clear" w:color="auto" w:fill="FFFFFF"/>
        </w:rPr>
        <w:t>este</w:t>
      </w:r>
      <w:r>
        <w:rPr>
          <w:rFonts w:ascii="Arial" w:hAnsi="Arial" w:cs="Arial"/>
          <w:shd w:val="clear" w:color="auto" w:fill="FFFFFF"/>
        </w:rPr>
        <w:t xml:space="preserve"> padrão de refrigeração</w:t>
      </w:r>
      <w:r w:rsidR="008F4FD7">
        <w:rPr>
          <w:rFonts w:ascii="Arial" w:hAnsi="Arial" w:cs="Arial"/>
          <w:shd w:val="clear" w:color="auto" w:fill="FFFFFF"/>
        </w:rPr>
        <w:t xml:space="preserve"> constante</w:t>
      </w:r>
      <w:r>
        <w:rPr>
          <w:rFonts w:ascii="Arial" w:hAnsi="Arial" w:cs="Arial"/>
          <w:shd w:val="clear" w:color="auto" w:fill="FFFFFF"/>
        </w:rPr>
        <w:t xml:space="preserve"> </w:t>
      </w:r>
      <w:r w:rsidR="00ED769C">
        <w:rPr>
          <w:rFonts w:ascii="Arial" w:hAnsi="Arial" w:cs="Arial"/>
          <w:shd w:val="clear" w:color="auto" w:fill="FFFFFF"/>
        </w:rPr>
        <w:t>oferece</w:t>
      </w:r>
      <w:r>
        <w:rPr>
          <w:rFonts w:ascii="Arial" w:hAnsi="Arial" w:cs="Arial"/>
          <w:shd w:val="clear" w:color="auto" w:fill="FFFFFF"/>
        </w:rPr>
        <w:t xml:space="preserve"> </w:t>
      </w:r>
      <w:r w:rsidR="00ED769C">
        <w:rPr>
          <w:rFonts w:ascii="Arial" w:hAnsi="Arial" w:cs="Arial"/>
          <w:shd w:val="clear" w:color="auto" w:fill="FFFFFF"/>
        </w:rPr>
        <w:t>uma estabilidade térmica ideal</w:t>
      </w:r>
      <w:r w:rsidR="008F4FD7">
        <w:rPr>
          <w:rFonts w:ascii="Arial" w:hAnsi="Arial" w:cs="Arial"/>
          <w:shd w:val="clear" w:color="auto" w:fill="FFFFFF"/>
        </w:rPr>
        <w:t>,</w:t>
      </w:r>
      <w:r w:rsidR="00ED769C" w:rsidRPr="00ED769C">
        <w:rPr>
          <w:rFonts w:ascii="Arial" w:hAnsi="Arial" w:cs="Arial"/>
          <w:shd w:val="clear" w:color="auto" w:fill="FFFFFF"/>
        </w:rPr>
        <w:t xml:space="preserve"> </w:t>
      </w:r>
      <w:r w:rsidR="00F2547E">
        <w:rPr>
          <w:rFonts w:ascii="Arial" w:hAnsi="Arial" w:cs="Arial"/>
          <w:shd w:val="clear" w:color="auto" w:fill="FFFFFF"/>
        </w:rPr>
        <w:t xml:space="preserve">o </w:t>
      </w:r>
      <w:r w:rsidR="00ED769C">
        <w:rPr>
          <w:rFonts w:ascii="Arial" w:hAnsi="Arial" w:cs="Arial"/>
          <w:shd w:val="clear" w:color="auto" w:fill="FFFFFF"/>
        </w:rPr>
        <w:t>que favorece a durabilidade e menor consumo de combustível e lubrificante.</w:t>
      </w:r>
    </w:p>
    <w:p w14:paraId="5915377F" w14:textId="1680921E" w:rsidR="00976902" w:rsidRDefault="00976902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atuação do sistema eSP</w:t>
      </w:r>
      <w:r w:rsidR="008F4FD7">
        <w:rPr>
          <w:rFonts w:ascii="Arial" w:hAnsi="Arial" w:cs="Arial"/>
          <w:shd w:val="clear" w:color="auto" w:fill="FFFFFF"/>
        </w:rPr>
        <w:t xml:space="preserve"> colabora para reduzir</w:t>
      </w:r>
      <w:r>
        <w:rPr>
          <w:rFonts w:ascii="Arial" w:hAnsi="Arial" w:cs="Arial"/>
          <w:shd w:val="clear" w:color="auto" w:fill="FFFFFF"/>
        </w:rPr>
        <w:t xml:space="preserve"> a rotação do motor quando detectado o regime da aceleração contínua em terreno plano, permitindo assim que a transmissão CVT atue como uma espécie de “overdrive”, espécie de marcha longa voltada à redução de consumo e estresse mecânico.</w:t>
      </w:r>
    </w:p>
    <w:p w14:paraId="0587AF57" w14:textId="079220E1" w:rsidR="00D57086" w:rsidRDefault="00976902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Nas paradas superiores a três segundo o dispositivo </w:t>
      </w:r>
      <w:r w:rsidR="008F4FD7">
        <w:rPr>
          <w:rFonts w:ascii="Arial" w:hAnsi="Arial" w:cs="Arial"/>
          <w:shd w:val="clear" w:color="auto" w:fill="FFFFFF"/>
        </w:rPr>
        <w:t xml:space="preserve">Idling Start System – </w:t>
      </w:r>
      <w:r>
        <w:rPr>
          <w:rFonts w:ascii="Arial" w:hAnsi="Arial" w:cs="Arial"/>
          <w:shd w:val="clear" w:color="auto" w:fill="FFFFFF"/>
        </w:rPr>
        <w:t>ISS</w:t>
      </w:r>
      <w:r w:rsidR="00F2547E">
        <w:rPr>
          <w:rFonts w:ascii="Arial" w:hAnsi="Arial" w:cs="Arial"/>
          <w:shd w:val="clear" w:color="auto" w:fill="FFFFFF"/>
        </w:rPr>
        <w:t xml:space="preserve"> (</w:t>
      </w:r>
      <w:r w:rsidR="003762C1">
        <w:rPr>
          <w:rFonts w:ascii="Arial" w:hAnsi="Arial" w:cs="Arial"/>
          <w:shd w:val="clear" w:color="auto" w:fill="FFFFFF"/>
        </w:rPr>
        <w:t>quando acionado</w:t>
      </w:r>
      <w:r w:rsidR="00F2547E">
        <w:rPr>
          <w:rFonts w:ascii="Arial" w:hAnsi="Arial" w:cs="Arial"/>
          <w:shd w:val="clear" w:color="auto" w:fill="FFFFFF"/>
        </w:rPr>
        <w:t>)</w:t>
      </w:r>
      <w:r w:rsidR="003762C1">
        <w:rPr>
          <w:rFonts w:ascii="Arial" w:hAnsi="Arial" w:cs="Arial"/>
          <w:shd w:val="clear" w:color="auto" w:fill="FFFFFF"/>
        </w:rPr>
        <w:t xml:space="preserve">, desliga o motor visando menor consumo e emissão de poluentes. </w:t>
      </w:r>
      <w:r w:rsidR="00F2547E">
        <w:rPr>
          <w:rFonts w:ascii="Arial" w:hAnsi="Arial" w:cs="Arial"/>
          <w:shd w:val="clear" w:color="auto" w:fill="FFFFFF"/>
        </w:rPr>
        <w:t>A ação</w:t>
      </w:r>
      <w:r w:rsidR="003762C1">
        <w:rPr>
          <w:rFonts w:ascii="Arial" w:hAnsi="Arial" w:cs="Arial"/>
          <w:shd w:val="clear" w:color="auto" w:fill="FFFFFF"/>
        </w:rPr>
        <w:t xml:space="preserve"> </w:t>
      </w:r>
      <w:r w:rsidR="00F2547E">
        <w:rPr>
          <w:rFonts w:ascii="Arial" w:hAnsi="Arial" w:cs="Arial"/>
          <w:shd w:val="clear" w:color="auto" w:fill="FFFFFF"/>
        </w:rPr>
        <w:t xml:space="preserve">sobre </w:t>
      </w:r>
      <w:r w:rsidR="003762C1">
        <w:rPr>
          <w:rFonts w:ascii="Arial" w:hAnsi="Arial" w:cs="Arial"/>
          <w:shd w:val="clear" w:color="auto" w:fill="FFFFFF"/>
        </w:rPr>
        <w:t>o acelerador religa o motor instantaneamente</w:t>
      </w:r>
      <w:r w:rsidR="00FA31B6">
        <w:rPr>
          <w:rFonts w:ascii="Arial" w:hAnsi="Arial" w:cs="Arial"/>
          <w:shd w:val="clear" w:color="auto" w:fill="FFFFFF"/>
        </w:rPr>
        <w:t>. M</w:t>
      </w:r>
      <w:r w:rsidR="003762C1">
        <w:rPr>
          <w:rFonts w:ascii="Arial" w:hAnsi="Arial" w:cs="Arial"/>
          <w:shd w:val="clear" w:color="auto" w:fill="FFFFFF"/>
        </w:rPr>
        <w:t>esmo quando a tecla do sistema Idling Stop estiver acionada, o sistema só atuará se a carga da bateria estiver dentro de um padrão</w:t>
      </w:r>
      <w:r w:rsidR="00F2547E">
        <w:rPr>
          <w:rFonts w:ascii="Arial" w:hAnsi="Arial" w:cs="Arial"/>
          <w:shd w:val="clear" w:color="auto" w:fill="FFFFFF"/>
        </w:rPr>
        <w:t xml:space="preserve"> </w:t>
      </w:r>
      <w:r w:rsidR="003762C1">
        <w:rPr>
          <w:rFonts w:ascii="Arial" w:hAnsi="Arial" w:cs="Arial"/>
          <w:shd w:val="clear" w:color="auto" w:fill="FFFFFF"/>
        </w:rPr>
        <w:t>adequado.</w:t>
      </w:r>
    </w:p>
    <w:p w14:paraId="7C1F56AD" w14:textId="30F4A97C" w:rsidR="008F4FD7" w:rsidRDefault="008F4FD7" w:rsidP="008A411E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Um diferencial técnico</w:t>
      </w:r>
      <w:r w:rsidR="00F2547E">
        <w:rPr>
          <w:rFonts w:ascii="Arial" w:hAnsi="Arial" w:cs="Arial"/>
          <w:shd w:val="clear" w:color="auto" w:fill="FFFFFF"/>
        </w:rPr>
        <w:t xml:space="preserve"> relevante da PCX é o gerador/</w:t>
      </w:r>
      <w:r>
        <w:rPr>
          <w:rFonts w:ascii="Arial" w:hAnsi="Arial" w:cs="Arial"/>
          <w:shd w:val="clear" w:color="auto" w:fill="FFFFFF"/>
        </w:rPr>
        <w:t>motor de partida ACG tipo “brushless”, posicionado na ponta do virabrequim, e que atua como elemento fundamental no funcionamento do sistema ISS</w:t>
      </w:r>
      <w:r w:rsidR="00F2547E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além de alimentar a bateria durante o funcionamento do motor, se encarrega de posicionar o pistão para promover a rápida partida quando o Idling Start System estiver </w:t>
      </w:r>
      <w:r w:rsidR="00F2547E">
        <w:rPr>
          <w:rFonts w:ascii="Arial" w:hAnsi="Arial" w:cs="Arial"/>
          <w:shd w:val="clear" w:color="auto" w:fill="FFFFFF"/>
        </w:rPr>
        <w:t>ativo</w:t>
      </w:r>
      <w:r>
        <w:rPr>
          <w:rFonts w:ascii="Arial" w:hAnsi="Arial" w:cs="Arial"/>
          <w:shd w:val="clear" w:color="auto" w:fill="FFFFFF"/>
        </w:rPr>
        <w:t>.</w:t>
      </w:r>
    </w:p>
    <w:p w14:paraId="0624FFFC" w14:textId="2DB7CB0E" w:rsidR="00FD0295" w:rsidRDefault="00FD0295" w:rsidP="008A411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Aperfeiçoamentos i</w:t>
      </w:r>
      <w:r w:rsidRPr="00B05F67">
        <w:rPr>
          <w:rFonts w:ascii="Arial" w:hAnsi="Arial" w:cs="Arial"/>
          <w:color w:val="000000"/>
        </w:rPr>
        <w:t xml:space="preserve">mportantes </w:t>
      </w:r>
      <w:r w:rsidR="008F4FD7">
        <w:rPr>
          <w:rFonts w:ascii="Arial" w:hAnsi="Arial" w:cs="Arial"/>
          <w:color w:val="000000"/>
        </w:rPr>
        <w:t xml:space="preserve">também </w:t>
      </w:r>
      <w:r>
        <w:rPr>
          <w:rFonts w:ascii="Arial" w:hAnsi="Arial" w:cs="Arial"/>
          <w:color w:val="000000"/>
        </w:rPr>
        <w:t xml:space="preserve">visaram a parte ciclística </w:t>
      </w:r>
      <w:r w:rsidR="00D57086">
        <w:rPr>
          <w:rFonts w:ascii="Arial" w:hAnsi="Arial" w:cs="Arial"/>
          <w:color w:val="000000"/>
        </w:rPr>
        <w:t>desta 3ª geração da</w:t>
      </w:r>
      <w:r>
        <w:rPr>
          <w:rFonts w:ascii="Arial" w:hAnsi="Arial" w:cs="Arial"/>
          <w:color w:val="000000"/>
        </w:rPr>
        <w:t xml:space="preserve"> Honda PCX</w:t>
      </w:r>
      <w:r w:rsidRPr="00B05F67">
        <w:rPr>
          <w:rFonts w:ascii="Arial" w:hAnsi="Arial" w:cs="Arial"/>
          <w:color w:val="000000"/>
        </w:rPr>
        <w:t xml:space="preserve">150. </w:t>
      </w:r>
      <w:r w:rsidR="000C3EB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funcionamento da suspensão traseira</w:t>
      </w:r>
      <w:r w:rsidR="000C3EB2">
        <w:rPr>
          <w:rFonts w:ascii="Arial" w:hAnsi="Arial" w:cs="Arial"/>
          <w:color w:val="000000"/>
        </w:rPr>
        <w:t xml:space="preserve"> foi aprimorado através</w:t>
      </w:r>
      <w:r>
        <w:rPr>
          <w:rFonts w:ascii="Arial" w:hAnsi="Arial" w:cs="Arial"/>
          <w:color w:val="000000"/>
        </w:rPr>
        <w:t xml:space="preserve"> </w:t>
      </w:r>
      <w:r w:rsidR="000C3EB2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</w:t>
      </w:r>
      <w:r w:rsidR="00F2547E">
        <w:rPr>
          <w:rFonts w:ascii="Arial" w:hAnsi="Arial" w:cs="Arial"/>
          <w:color w:val="000000"/>
        </w:rPr>
        <w:t xml:space="preserve"> novo</w:t>
      </w:r>
      <w:r>
        <w:rPr>
          <w:rFonts w:ascii="Arial" w:hAnsi="Arial" w:cs="Arial"/>
          <w:color w:val="000000"/>
        </w:rPr>
        <w:t xml:space="preserve"> par de </w:t>
      </w:r>
      <w:r w:rsidRPr="00B05F67">
        <w:rPr>
          <w:rFonts w:ascii="Arial" w:hAnsi="Arial" w:cs="Arial"/>
          <w:color w:val="000000"/>
        </w:rPr>
        <w:t>amortecedores</w:t>
      </w:r>
      <w:r w:rsidR="000C3EB2">
        <w:rPr>
          <w:rFonts w:ascii="Arial" w:hAnsi="Arial" w:cs="Arial"/>
          <w:color w:val="000000"/>
        </w:rPr>
        <w:t xml:space="preserve">, </w:t>
      </w:r>
      <w:r w:rsidR="00F2547E">
        <w:rPr>
          <w:rFonts w:ascii="Arial" w:hAnsi="Arial" w:cs="Arial"/>
          <w:color w:val="000000"/>
        </w:rPr>
        <w:t>com</w:t>
      </w:r>
      <w:r w:rsidRPr="00B05F67">
        <w:rPr>
          <w:rFonts w:ascii="Arial" w:hAnsi="Arial" w:cs="Arial"/>
          <w:color w:val="000000"/>
        </w:rPr>
        <w:t xml:space="preserve"> três estágios de regulagem nas</w:t>
      </w:r>
      <w:r w:rsidR="00F2547E">
        <w:rPr>
          <w:rFonts w:ascii="Arial" w:hAnsi="Arial" w:cs="Arial"/>
          <w:color w:val="000000"/>
        </w:rPr>
        <w:t xml:space="preserve"> carga das</w:t>
      </w:r>
      <w:r w:rsidRPr="00B05F67">
        <w:rPr>
          <w:rFonts w:ascii="Arial" w:hAnsi="Arial" w:cs="Arial"/>
          <w:color w:val="000000"/>
        </w:rPr>
        <w:t xml:space="preserve"> molas</w:t>
      </w:r>
      <w:r w:rsidR="000C3EB2">
        <w:rPr>
          <w:rFonts w:ascii="Arial" w:hAnsi="Arial" w:cs="Arial"/>
          <w:color w:val="000000"/>
        </w:rPr>
        <w:t xml:space="preserve"> e nova calibração d</w:t>
      </w:r>
      <w:r>
        <w:rPr>
          <w:rFonts w:ascii="Arial" w:hAnsi="Arial" w:cs="Arial"/>
          <w:color w:val="000000"/>
        </w:rPr>
        <w:t>a parte hidráulica.</w:t>
      </w:r>
      <w:r w:rsidR="000C3EB2">
        <w:rPr>
          <w:rFonts w:ascii="Arial" w:hAnsi="Arial" w:cs="Arial"/>
          <w:color w:val="000000"/>
        </w:rPr>
        <w:t xml:space="preserve"> Além desta melhoria no conjunto de amortecedores, houve a modificação de seus resp</w:t>
      </w:r>
      <w:r w:rsidR="008F4FD7">
        <w:rPr>
          <w:rFonts w:ascii="Arial" w:hAnsi="Arial" w:cs="Arial"/>
          <w:color w:val="000000"/>
        </w:rPr>
        <w:t>e</w:t>
      </w:r>
      <w:r w:rsidR="000C3EB2">
        <w:rPr>
          <w:rFonts w:ascii="Arial" w:hAnsi="Arial" w:cs="Arial"/>
          <w:color w:val="000000"/>
        </w:rPr>
        <w:t>ctivos</w:t>
      </w:r>
      <w:r w:rsidR="000C3EB2" w:rsidRPr="00B05F67">
        <w:rPr>
          <w:rFonts w:ascii="Arial" w:hAnsi="Arial" w:cs="Arial"/>
          <w:color w:val="000000"/>
        </w:rPr>
        <w:t xml:space="preserve"> pontos</w:t>
      </w:r>
      <w:r w:rsidR="008F4FD7">
        <w:rPr>
          <w:rFonts w:ascii="Arial" w:hAnsi="Arial" w:cs="Arial"/>
          <w:color w:val="000000"/>
        </w:rPr>
        <w:t xml:space="preserve"> de ancoragem, </w:t>
      </w:r>
      <w:r w:rsidR="00F2547E">
        <w:rPr>
          <w:rFonts w:ascii="Arial" w:hAnsi="Arial" w:cs="Arial"/>
          <w:color w:val="000000"/>
        </w:rPr>
        <w:t>possível</w:t>
      </w:r>
      <w:r w:rsidR="008F4FD7">
        <w:rPr>
          <w:rFonts w:ascii="Arial" w:hAnsi="Arial" w:cs="Arial"/>
          <w:color w:val="000000"/>
        </w:rPr>
        <w:t xml:space="preserve"> </w:t>
      </w:r>
      <w:r w:rsidR="00F2547E">
        <w:rPr>
          <w:rFonts w:ascii="Arial" w:hAnsi="Arial" w:cs="Arial"/>
          <w:color w:val="000000"/>
        </w:rPr>
        <w:t>graças à</w:t>
      </w:r>
      <w:r w:rsidR="008F4FD7">
        <w:rPr>
          <w:rFonts w:ascii="Arial" w:hAnsi="Arial" w:cs="Arial"/>
          <w:color w:val="000000"/>
        </w:rPr>
        <w:t xml:space="preserve"> adoção de um novo </w:t>
      </w:r>
      <w:r w:rsidR="000C3EB2">
        <w:rPr>
          <w:rFonts w:ascii="Arial" w:hAnsi="Arial" w:cs="Arial"/>
          <w:color w:val="000000"/>
        </w:rPr>
        <w:t>chassi</w:t>
      </w:r>
      <w:r w:rsidR="008F4FD7">
        <w:rPr>
          <w:rFonts w:ascii="Arial" w:hAnsi="Arial" w:cs="Arial"/>
          <w:color w:val="000000"/>
        </w:rPr>
        <w:t xml:space="preserve"> de berço duplo. A alteração n</w:t>
      </w:r>
      <w:r w:rsidR="000C3EB2">
        <w:rPr>
          <w:rFonts w:ascii="Arial" w:hAnsi="Arial" w:cs="Arial"/>
          <w:color w:val="000000"/>
        </w:rPr>
        <w:t>o ângulo de</w:t>
      </w:r>
      <w:r w:rsidR="000C3EB2" w:rsidRPr="00B05F67">
        <w:rPr>
          <w:rFonts w:ascii="Arial" w:hAnsi="Arial" w:cs="Arial"/>
          <w:color w:val="000000"/>
        </w:rPr>
        <w:t xml:space="preserve"> funcionamento</w:t>
      </w:r>
      <w:r w:rsidR="008F4FD7">
        <w:rPr>
          <w:rFonts w:ascii="Arial" w:hAnsi="Arial" w:cs="Arial"/>
          <w:color w:val="000000"/>
        </w:rPr>
        <w:t xml:space="preserve"> dos </w:t>
      </w:r>
      <w:r w:rsidR="008F4FD7">
        <w:rPr>
          <w:rFonts w:ascii="Arial" w:hAnsi="Arial" w:cs="Arial"/>
          <w:color w:val="000000"/>
        </w:rPr>
        <w:lastRenderedPageBreak/>
        <w:t>amortecedores re</w:t>
      </w:r>
      <w:r w:rsidR="00F2547E">
        <w:rPr>
          <w:rFonts w:ascii="Arial" w:hAnsi="Arial" w:cs="Arial"/>
          <w:color w:val="000000"/>
        </w:rPr>
        <w:t>guláveis</w:t>
      </w:r>
      <w:r w:rsidR="000C3EB2">
        <w:rPr>
          <w:rFonts w:ascii="Arial" w:hAnsi="Arial" w:cs="Arial"/>
          <w:color w:val="000000"/>
        </w:rPr>
        <w:t xml:space="preserve"> </w:t>
      </w:r>
      <w:r w:rsidR="008F4FD7">
        <w:rPr>
          <w:rFonts w:ascii="Arial" w:hAnsi="Arial" w:cs="Arial"/>
          <w:color w:val="000000"/>
        </w:rPr>
        <w:t>não</w:t>
      </w:r>
      <w:r w:rsidR="000C3EB2">
        <w:rPr>
          <w:rFonts w:ascii="Arial" w:hAnsi="Arial" w:cs="Arial"/>
          <w:color w:val="000000"/>
        </w:rPr>
        <w:t xml:space="preserve"> acarr</w:t>
      </w:r>
      <w:r w:rsidR="008F4FD7">
        <w:rPr>
          <w:rFonts w:ascii="Arial" w:hAnsi="Arial" w:cs="Arial"/>
          <w:color w:val="000000"/>
        </w:rPr>
        <w:t>etou</w:t>
      </w:r>
      <w:r w:rsidR="000C3EB2">
        <w:rPr>
          <w:rFonts w:ascii="Arial" w:hAnsi="Arial" w:cs="Arial"/>
          <w:color w:val="000000"/>
        </w:rPr>
        <w:t xml:space="preserve"> perda de</w:t>
      </w:r>
      <w:r w:rsidR="000C3EB2" w:rsidRPr="00B05F67">
        <w:rPr>
          <w:rFonts w:ascii="Arial" w:hAnsi="Arial" w:cs="Arial"/>
          <w:color w:val="000000"/>
        </w:rPr>
        <w:t xml:space="preserve"> eficiência</w:t>
      </w:r>
      <w:r w:rsidR="000C3EB2">
        <w:rPr>
          <w:rFonts w:ascii="Arial" w:hAnsi="Arial" w:cs="Arial"/>
          <w:color w:val="000000"/>
        </w:rPr>
        <w:t xml:space="preserve"> </w:t>
      </w:r>
      <w:r w:rsidR="008F4FD7">
        <w:rPr>
          <w:rFonts w:ascii="Arial" w:hAnsi="Arial" w:cs="Arial"/>
          <w:color w:val="000000"/>
        </w:rPr>
        <w:t>e nem de</w:t>
      </w:r>
      <w:r w:rsidR="000C3EB2">
        <w:rPr>
          <w:rFonts w:ascii="Arial" w:hAnsi="Arial" w:cs="Arial"/>
          <w:color w:val="000000"/>
        </w:rPr>
        <w:t xml:space="preserve"> curso livre da suspensão.</w:t>
      </w:r>
    </w:p>
    <w:p w14:paraId="2D19FEED" w14:textId="1505BF2D" w:rsidR="00B671C7" w:rsidRPr="000B3E80" w:rsidRDefault="000C3EB2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Outra característica positiva ante às PCX pioneiras é o incremento na</w:t>
      </w:r>
      <w:r w:rsidR="00FD0295" w:rsidRPr="00B05F67">
        <w:rPr>
          <w:rFonts w:ascii="Arial" w:hAnsi="Arial" w:cs="Arial"/>
          <w:color w:val="000000"/>
        </w:rPr>
        <w:t xml:space="preserve"> </w:t>
      </w:r>
      <w:r w:rsidR="00FD0295">
        <w:rPr>
          <w:rFonts w:ascii="Arial" w:hAnsi="Arial" w:cs="Arial"/>
          <w:color w:val="000000"/>
        </w:rPr>
        <w:t>dimensão</w:t>
      </w:r>
      <w:r w:rsidR="00FD0295" w:rsidRPr="00B05F67">
        <w:rPr>
          <w:rFonts w:ascii="Arial" w:hAnsi="Arial" w:cs="Arial"/>
          <w:color w:val="000000"/>
        </w:rPr>
        <w:t xml:space="preserve"> dos pneus</w:t>
      </w:r>
      <w:r w:rsidR="00FD0295">
        <w:rPr>
          <w:rFonts w:ascii="Arial" w:hAnsi="Arial" w:cs="Arial"/>
          <w:color w:val="000000"/>
        </w:rPr>
        <w:t xml:space="preserve">, agora mais largos tanto na dianteira como na </w:t>
      </w:r>
      <w:r>
        <w:rPr>
          <w:rFonts w:ascii="Arial" w:hAnsi="Arial" w:cs="Arial"/>
          <w:color w:val="000000"/>
        </w:rPr>
        <w:t xml:space="preserve">traseira, com medidas de </w:t>
      </w:r>
      <w:r w:rsidR="00FD0295" w:rsidRPr="00B05F67">
        <w:rPr>
          <w:rFonts w:ascii="Arial" w:hAnsi="Arial" w:cs="Arial"/>
          <w:color w:val="000000"/>
        </w:rPr>
        <w:t>100/80-14 na diante</w:t>
      </w:r>
      <w:r>
        <w:rPr>
          <w:rFonts w:ascii="Arial" w:hAnsi="Arial" w:cs="Arial"/>
          <w:color w:val="000000"/>
        </w:rPr>
        <w:t xml:space="preserve">ira e 120/70-14 na traseira. Tal melhoria foi complementada por rodas de </w:t>
      </w:r>
      <w:r w:rsidR="00FD0295" w:rsidRPr="00B05F67">
        <w:rPr>
          <w:rFonts w:ascii="Arial" w:hAnsi="Arial" w:cs="Arial"/>
          <w:color w:val="000000"/>
        </w:rPr>
        <w:t>oito raios</w:t>
      </w:r>
      <w:r w:rsidR="008F4FD7">
        <w:rPr>
          <w:rFonts w:ascii="Arial" w:hAnsi="Arial" w:cs="Arial"/>
          <w:color w:val="000000"/>
        </w:rPr>
        <w:t>, mais leves.</w:t>
      </w:r>
    </w:p>
    <w:p w14:paraId="7FFD9EEA" w14:textId="0CDB1E9F" w:rsidR="005A4F72" w:rsidRDefault="005A4F72" w:rsidP="008A411E">
      <w:pPr>
        <w:spacing w:before="100" w:beforeAutospacing="1" w:after="100" w:afterAutospacing="1"/>
        <w:jc w:val="both"/>
        <w:rPr>
          <w:rStyle w:val="Forte"/>
          <w:rFonts w:ascii="Arial" w:hAnsi="Arial" w:cs="Arial"/>
          <w:color w:val="000000"/>
          <w:u w:val="single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291EBD">
        <w:rPr>
          <w:rStyle w:val="Forte"/>
          <w:rFonts w:ascii="Arial" w:hAnsi="Arial" w:cs="Arial"/>
          <w:color w:val="000000"/>
          <w:u w:val="single"/>
        </w:rPr>
        <w:t>Design</w:t>
      </w:r>
      <w:r w:rsidR="009011D9">
        <w:rPr>
          <w:rStyle w:val="Forte"/>
          <w:rFonts w:ascii="Arial" w:hAnsi="Arial" w:cs="Arial"/>
          <w:color w:val="000000"/>
          <w:u w:val="single"/>
        </w:rPr>
        <w:t xml:space="preserve"> &amp; </w:t>
      </w:r>
      <w:r w:rsidR="00291EBD">
        <w:rPr>
          <w:rStyle w:val="Forte"/>
          <w:rFonts w:ascii="Arial" w:hAnsi="Arial" w:cs="Arial"/>
          <w:color w:val="000000"/>
          <w:u w:val="single"/>
        </w:rPr>
        <w:t>aspectos práticos</w:t>
      </w:r>
    </w:p>
    <w:p w14:paraId="72B3F488" w14:textId="01C2ABBF" w:rsidR="009011D9" w:rsidRPr="00E01021" w:rsidRDefault="00FF7BF8" w:rsidP="008A411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Painel com display Blackout</w:t>
      </w:r>
    </w:p>
    <w:p w14:paraId="60BC029D" w14:textId="7C4CDACB" w:rsidR="005A4F72" w:rsidRPr="00A85E52" w:rsidRDefault="002D79EC" w:rsidP="008A411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lang w:val="en-CA"/>
        </w:rPr>
      </w:pPr>
      <w:r w:rsidRPr="00A85E52">
        <w:rPr>
          <w:rStyle w:val="nfase"/>
          <w:rFonts w:ascii="Arial" w:hAnsi="Arial" w:cs="Arial"/>
          <w:b/>
          <w:bCs/>
          <w:color w:val="000000"/>
          <w:lang w:val="en-CA"/>
        </w:rPr>
        <w:t>Farol,</w:t>
      </w:r>
      <w:r w:rsidR="006701A8" w:rsidRPr="00A85E52">
        <w:rPr>
          <w:rStyle w:val="nfase"/>
          <w:rFonts w:ascii="Arial" w:hAnsi="Arial" w:cs="Arial"/>
          <w:b/>
          <w:bCs/>
          <w:color w:val="000000"/>
          <w:lang w:val="en-CA"/>
        </w:rPr>
        <w:t xml:space="preserve"> DRL (Daytime</w:t>
      </w:r>
      <w:r w:rsidR="00FF7BF8" w:rsidRPr="00A85E52">
        <w:rPr>
          <w:rStyle w:val="nfase"/>
          <w:rFonts w:ascii="Arial" w:hAnsi="Arial" w:cs="Arial"/>
          <w:b/>
          <w:bCs/>
          <w:color w:val="000000"/>
          <w:lang w:val="en-CA"/>
        </w:rPr>
        <w:t xml:space="preserve"> running lights)</w:t>
      </w:r>
      <w:r w:rsidRPr="00A85E52">
        <w:rPr>
          <w:rStyle w:val="nfase"/>
          <w:rFonts w:ascii="Arial" w:hAnsi="Arial" w:cs="Arial"/>
          <w:b/>
          <w:bCs/>
          <w:color w:val="000000"/>
          <w:lang w:val="en-CA"/>
        </w:rPr>
        <w:t xml:space="preserve"> e lanterna traseira</w:t>
      </w:r>
      <w:r w:rsidR="00FF7BF8" w:rsidRPr="00A85E52">
        <w:rPr>
          <w:rStyle w:val="nfase"/>
          <w:rFonts w:ascii="Arial" w:hAnsi="Arial" w:cs="Arial"/>
          <w:b/>
          <w:bCs/>
          <w:color w:val="000000"/>
          <w:lang w:val="en-CA"/>
        </w:rPr>
        <w:t xml:space="preserve"> em LED</w:t>
      </w:r>
    </w:p>
    <w:p w14:paraId="6F806B6A" w14:textId="0C37533D" w:rsidR="006701A8" w:rsidRDefault="00A36EF1" w:rsidP="008A411E">
      <w:pPr>
        <w:numPr>
          <w:ilvl w:val="0"/>
          <w:numId w:val="13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</w:rPr>
      </w:pPr>
      <w:r>
        <w:rPr>
          <w:rStyle w:val="nfase"/>
          <w:rFonts w:ascii="Arial" w:hAnsi="Arial" w:cs="Arial"/>
          <w:b/>
          <w:bCs/>
          <w:color w:val="000000"/>
        </w:rPr>
        <w:t>Compartiment</w:t>
      </w:r>
      <w:r w:rsidR="006701A8">
        <w:rPr>
          <w:rStyle w:val="nfase"/>
          <w:rFonts w:ascii="Arial" w:hAnsi="Arial" w:cs="Arial"/>
          <w:b/>
          <w:bCs/>
          <w:color w:val="000000"/>
        </w:rPr>
        <w:t>o sob o assento de 28 litros de capacidade</w:t>
      </w:r>
    </w:p>
    <w:p w14:paraId="7A4964B7" w14:textId="6E419F21" w:rsidR="009011D9" w:rsidRPr="006701A8" w:rsidRDefault="006701A8" w:rsidP="008A411E">
      <w:pPr>
        <w:numPr>
          <w:ilvl w:val="0"/>
          <w:numId w:val="13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b/>
          <w:i w:val="0"/>
          <w:iCs w:val="0"/>
        </w:rPr>
      </w:pPr>
      <w:r w:rsidRPr="006701A8">
        <w:rPr>
          <w:rFonts w:ascii="Arial" w:hAnsi="Arial" w:cs="Arial"/>
          <w:b/>
          <w:i/>
          <w:color w:val="000000"/>
        </w:rPr>
        <w:t>Smart Key System</w:t>
      </w:r>
      <w:r>
        <w:rPr>
          <w:rFonts w:ascii="Arial" w:hAnsi="Arial" w:cs="Arial"/>
          <w:b/>
          <w:i/>
          <w:color w:val="000000"/>
        </w:rPr>
        <w:t xml:space="preserve"> – chave presencial (</w:t>
      </w:r>
      <w:r w:rsidR="00152D9F">
        <w:rPr>
          <w:rFonts w:ascii="Arial" w:hAnsi="Arial" w:cs="Arial"/>
          <w:b/>
          <w:i/>
          <w:color w:val="000000"/>
        </w:rPr>
        <w:t xml:space="preserve">Todas as versões </w:t>
      </w:r>
      <w:r>
        <w:rPr>
          <w:rFonts w:ascii="Arial" w:hAnsi="Arial" w:cs="Arial"/>
          <w:b/>
          <w:i/>
          <w:color w:val="000000"/>
        </w:rPr>
        <w:t xml:space="preserve">PCX </w:t>
      </w:r>
      <w:r w:rsidR="00152D9F">
        <w:rPr>
          <w:rFonts w:ascii="Arial" w:hAnsi="Arial" w:cs="Arial"/>
          <w:b/>
          <w:i/>
          <w:color w:val="000000"/>
        </w:rPr>
        <w:t>150 ABS</w:t>
      </w:r>
      <w:r>
        <w:rPr>
          <w:rFonts w:ascii="Arial" w:hAnsi="Arial" w:cs="Arial"/>
          <w:b/>
          <w:i/>
          <w:color w:val="000000"/>
        </w:rPr>
        <w:t>)</w:t>
      </w:r>
      <w:r w:rsidR="009011D9" w:rsidRPr="006701A8">
        <w:rPr>
          <w:rFonts w:ascii="Arial" w:hAnsi="Arial" w:cs="Arial"/>
          <w:b/>
          <w:i/>
          <w:color w:val="000000"/>
        </w:rPr>
        <w:t xml:space="preserve"> </w:t>
      </w:r>
    </w:p>
    <w:p w14:paraId="42C8C688" w14:textId="2F67A8EC" w:rsidR="00F84DB9" w:rsidRDefault="00F84DB9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 trabalho</w:t>
      </w:r>
      <w:r w:rsidR="004260CC">
        <w:rPr>
          <w:rFonts w:ascii="Arial" w:hAnsi="Arial" w:cs="Arial"/>
        </w:rPr>
        <w:t xml:space="preserve"> dos designers ao criar esta 3ª geração das PCX teve como objetivo manter a identidade do modelo mas</w:t>
      </w:r>
      <w:r w:rsidR="00F17793">
        <w:rPr>
          <w:rFonts w:ascii="Arial" w:hAnsi="Arial" w:cs="Arial"/>
        </w:rPr>
        <w:t>,</w:t>
      </w:r>
      <w:r w:rsidR="004260CC">
        <w:rPr>
          <w:rFonts w:ascii="Arial" w:hAnsi="Arial" w:cs="Arial"/>
        </w:rPr>
        <w:t xml:space="preserve"> ao mesmo tempo</w:t>
      </w:r>
      <w:r w:rsidR="00F17793">
        <w:rPr>
          <w:rFonts w:ascii="Arial" w:hAnsi="Arial" w:cs="Arial"/>
        </w:rPr>
        <w:t>,</w:t>
      </w:r>
      <w:r w:rsidR="004260CC">
        <w:rPr>
          <w:rFonts w:ascii="Arial" w:hAnsi="Arial" w:cs="Arial"/>
        </w:rPr>
        <w:t xml:space="preserve"> modernizá-lo</w:t>
      </w:r>
      <w:r w:rsidR="004C48A1">
        <w:rPr>
          <w:rFonts w:ascii="Arial" w:hAnsi="Arial" w:cs="Arial"/>
        </w:rPr>
        <w:t>.</w:t>
      </w:r>
      <w:r w:rsidR="004260C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Tal missã</w:t>
      </w:r>
      <w:r w:rsidR="0061000A">
        <w:rPr>
          <w:rFonts w:ascii="Arial" w:hAnsi="Arial" w:cs="Arial"/>
          <w:color w:val="000000"/>
        </w:rPr>
        <w:t xml:space="preserve">o foi plenamente atingida, </w:t>
      </w:r>
      <w:r w:rsidR="00D323CF">
        <w:rPr>
          <w:rFonts w:ascii="Arial" w:hAnsi="Arial" w:cs="Arial"/>
          <w:color w:val="000000"/>
        </w:rPr>
        <w:t>como mostra o</w:t>
      </w:r>
      <w:r w:rsidR="006100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impactante </w:t>
      </w:r>
      <w:r w:rsidRPr="00B05F67">
        <w:rPr>
          <w:rFonts w:ascii="Arial" w:hAnsi="Arial" w:cs="Arial"/>
          <w:color w:val="000000"/>
        </w:rPr>
        <w:t xml:space="preserve">grupo ótico dianteiro, </w:t>
      </w:r>
      <w:r w:rsidR="0061000A">
        <w:rPr>
          <w:rFonts w:ascii="Arial" w:hAnsi="Arial" w:cs="Arial"/>
          <w:color w:val="000000"/>
        </w:rPr>
        <w:t>dotado</w:t>
      </w:r>
      <w:r>
        <w:rPr>
          <w:rFonts w:ascii="Arial" w:hAnsi="Arial" w:cs="Arial"/>
          <w:color w:val="000000"/>
        </w:rPr>
        <w:t xml:space="preserve"> da</w:t>
      </w:r>
      <w:r w:rsidRPr="00B05F67">
        <w:rPr>
          <w:rFonts w:ascii="Arial" w:hAnsi="Arial" w:cs="Arial"/>
          <w:color w:val="000000"/>
        </w:rPr>
        <w:t xml:space="preserve"> tecnologia de iluminação por LED</w:t>
      </w:r>
      <w:r>
        <w:rPr>
          <w:rFonts w:ascii="Arial" w:hAnsi="Arial" w:cs="Arial"/>
          <w:color w:val="000000"/>
        </w:rPr>
        <w:t xml:space="preserve"> e a presença da DRL – </w:t>
      </w:r>
      <w:r w:rsidRPr="00CD51CC">
        <w:rPr>
          <w:rFonts w:ascii="Arial" w:hAnsi="Arial" w:cs="Arial"/>
          <w:i/>
          <w:color w:val="000000"/>
        </w:rPr>
        <w:t>Daytime Running Light</w:t>
      </w:r>
      <w:r>
        <w:rPr>
          <w:rFonts w:ascii="Arial" w:hAnsi="Arial" w:cs="Arial"/>
          <w:color w:val="000000"/>
        </w:rPr>
        <w:t xml:space="preserve">, </w:t>
      </w:r>
      <w:r w:rsidR="00F2547E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luzes de rodagem diurna. A</w:t>
      </w:r>
      <w:r w:rsidRPr="00B05F67">
        <w:rPr>
          <w:rFonts w:ascii="Arial" w:hAnsi="Arial" w:cs="Arial"/>
          <w:color w:val="000000"/>
        </w:rPr>
        <w:t xml:space="preserve"> lanterna traseira, também iluminada por LED, </w:t>
      </w:r>
      <w:r>
        <w:rPr>
          <w:rFonts w:ascii="Arial" w:hAnsi="Arial" w:cs="Arial"/>
          <w:color w:val="000000"/>
        </w:rPr>
        <w:t>traz desenho</w:t>
      </w:r>
      <w:r w:rsidR="0061000A">
        <w:rPr>
          <w:rFonts w:ascii="Arial" w:hAnsi="Arial" w:cs="Arial"/>
          <w:color w:val="000000"/>
        </w:rPr>
        <w:t xml:space="preserve"> característico</w:t>
      </w:r>
      <w:r>
        <w:rPr>
          <w:rFonts w:ascii="Arial" w:hAnsi="Arial" w:cs="Arial"/>
          <w:color w:val="000000"/>
        </w:rPr>
        <w:t xml:space="preserve"> </w:t>
      </w:r>
      <w:r w:rsidR="0061000A">
        <w:rPr>
          <w:rFonts w:ascii="Arial" w:hAnsi="Arial" w:cs="Arial"/>
          <w:color w:val="000000"/>
        </w:rPr>
        <w:t>que permite identificação imediata desta nova safra da PCX</w:t>
      </w:r>
      <w:r w:rsidRPr="00B05F67">
        <w:rPr>
          <w:rFonts w:ascii="Arial" w:hAnsi="Arial" w:cs="Arial"/>
          <w:color w:val="000000"/>
        </w:rPr>
        <w:t>.</w:t>
      </w:r>
    </w:p>
    <w:p w14:paraId="17B4FD7F" w14:textId="1D1F99F4" w:rsidR="008552E6" w:rsidRDefault="00D323CF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display tipo Blackout é protagonista do painel de instrumentos, favorecendo a leitura das múltiplas informações disponíveis qualquer que seja a condição de visualização, noturna ou diurna. Tal equipamento</w:t>
      </w:r>
      <w:r w:rsidR="00F2547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associado</w:t>
      </w:r>
      <w:r w:rsidR="008552E6">
        <w:rPr>
          <w:rFonts w:ascii="Arial" w:hAnsi="Arial" w:cs="Arial"/>
          <w:color w:val="000000"/>
        </w:rPr>
        <w:t xml:space="preserve"> ao acabamento primoroso das superfícies pintadas</w:t>
      </w:r>
      <w:r w:rsidR="00893E62">
        <w:rPr>
          <w:rFonts w:ascii="Arial" w:hAnsi="Arial" w:cs="Arial"/>
          <w:color w:val="000000"/>
        </w:rPr>
        <w:t xml:space="preserve"> e</w:t>
      </w:r>
      <w:r w:rsidR="008552E6">
        <w:rPr>
          <w:rFonts w:ascii="Arial" w:hAnsi="Arial" w:cs="Arial"/>
          <w:color w:val="000000"/>
        </w:rPr>
        <w:t xml:space="preserve"> cromadas</w:t>
      </w:r>
      <w:r w:rsidR="00893E62">
        <w:rPr>
          <w:rFonts w:ascii="Arial" w:hAnsi="Arial" w:cs="Arial"/>
          <w:color w:val="000000"/>
        </w:rPr>
        <w:t xml:space="preserve">, que dão </w:t>
      </w:r>
      <w:r w:rsidR="008552E6">
        <w:rPr>
          <w:rFonts w:ascii="Arial" w:hAnsi="Arial" w:cs="Arial"/>
          <w:color w:val="000000"/>
        </w:rPr>
        <w:t>à PCX, qualquer que seja a versão, um elevado padrão de qualidade percebida.</w:t>
      </w:r>
    </w:p>
    <w:p w14:paraId="60DCD777" w14:textId="4285ABE0" w:rsidR="008552E6" w:rsidRDefault="008552E6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praticidade é</w:t>
      </w:r>
      <w:r w:rsidR="00F2547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seguramente</w:t>
      </w:r>
      <w:r w:rsidR="00F2547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um fator indissociável de q</w:t>
      </w:r>
      <w:bookmarkStart w:id="0" w:name="_GoBack"/>
      <w:bookmarkEnd w:id="0"/>
      <w:r>
        <w:rPr>
          <w:rFonts w:ascii="Arial" w:hAnsi="Arial" w:cs="Arial"/>
          <w:color w:val="000000"/>
        </w:rPr>
        <w:t>ualquer scooter</w:t>
      </w:r>
      <w:r w:rsidR="00F2547E">
        <w:rPr>
          <w:rFonts w:ascii="Arial" w:hAnsi="Arial" w:cs="Arial"/>
          <w:color w:val="000000"/>
        </w:rPr>
        <w:t>. N</w:t>
      </w:r>
      <w:r>
        <w:rPr>
          <w:rFonts w:ascii="Arial" w:hAnsi="Arial" w:cs="Arial"/>
          <w:color w:val="000000"/>
        </w:rPr>
        <w:t>as PCX</w:t>
      </w:r>
      <w:r w:rsidR="00F2547E">
        <w:rPr>
          <w:rFonts w:ascii="Arial" w:hAnsi="Arial" w:cs="Arial"/>
          <w:color w:val="000000"/>
        </w:rPr>
        <w:t xml:space="preserve"> tal qualidade</w:t>
      </w:r>
      <w:r>
        <w:rPr>
          <w:rFonts w:ascii="Arial" w:hAnsi="Arial" w:cs="Arial"/>
          <w:color w:val="000000"/>
        </w:rPr>
        <w:t xml:space="preserve"> alcança um patamar superior. </w:t>
      </w:r>
      <w:r w:rsidR="00A9029B">
        <w:rPr>
          <w:rFonts w:ascii="Arial" w:hAnsi="Arial" w:cs="Arial"/>
          <w:color w:val="000000"/>
        </w:rPr>
        <w:t xml:space="preserve">Fator positivo desta nova geração das PCX é a </w:t>
      </w:r>
      <w:r w:rsidR="00A9029B">
        <w:rPr>
          <w:rFonts w:ascii="Arial" w:hAnsi="Arial" w:cs="Arial"/>
          <w:color w:val="000000"/>
        </w:rPr>
        <w:lastRenderedPageBreak/>
        <w:t xml:space="preserve">mola que mantém o assento em posição aberta enquanto objetos são acomodados no </w:t>
      </w:r>
      <w:r>
        <w:rPr>
          <w:rFonts w:ascii="Arial" w:hAnsi="Arial" w:cs="Arial"/>
          <w:color w:val="000000"/>
        </w:rPr>
        <w:t>compartimento sob o banco, recordista em capacidade (28</w:t>
      </w:r>
      <w:r w:rsidR="00036D9C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) em sua categoria</w:t>
      </w:r>
      <w:r w:rsidR="00A9029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9029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prático sistema de abertura</w:t>
      </w:r>
      <w:r w:rsidR="00A9029B">
        <w:rPr>
          <w:rFonts w:ascii="Arial" w:hAnsi="Arial" w:cs="Arial"/>
          <w:color w:val="000000"/>
        </w:rPr>
        <w:t xml:space="preserve"> do banco se dá</w:t>
      </w:r>
      <w:r>
        <w:rPr>
          <w:rFonts w:ascii="Arial" w:hAnsi="Arial" w:cs="Arial"/>
          <w:color w:val="000000"/>
        </w:rPr>
        <w:t xml:space="preserve"> através de tecla situada ao lado do botão de partida</w:t>
      </w:r>
      <w:r w:rsidR="00A9029B">
        <w:rPr>
          <w:rFonts w:ascii="Arial" w:hAnsi="Arial" w:cs="Arial"/>
          <w:color w:val="000000"/>
        </w:rPr>
        <w:t>, tecla esta que também aciona a abertura da tampa que encobre o acesso ao reservatório de combustível</w:t>
      </w:r>
      <w:r w:rsidR="00F2547E">
        <w:rPr>
          <w:rFonts w:ascii="Arial" w:hAnsi="Arial" w:cs="Arial"/>
          <w:color w:val="000000"/>
        </w:rPr>
        <w:t xml:space="preserve"> (8 litros)</w:t>
      </w:r>
      <w:r w:rsidR="00A9029B">
        <w:rPr>
          <w:rFonts w:ascii="Arial" w:hAnsi="Arial" w:cs="Arial"/>
          <w:color w:val="000000"/>
        </w:rPr>
        <w:t>, entre as amplas plataformas para os pés do condutor.</w:t>
      </w:r>
      <w:r>
        <w:rPr>
          <w:rFonts w:ascii="Arial" w:hAnsi="Arial" w:cs="Arial"/>
          <w:color w:val="000000"/>
        </w:rPr>
        <w:t xml:space="preserve"> </w:t>
      </w:r>
    </w:p>
    <w:p w14:paraId="73E07E95" w14:textId="0099C733" w:rsidR="00D323CF" w:rsidRDefault="008552E6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lado esquerdo do escudo frontal, um compartimento com portinhola</w:t>
      </w:r>
      <w:r w:rsidR="00A9029B">
        <w:rPr>
          <w:rFonts w:ascii="Arial" w:hAnsi="Arial" w:cs="Arial"/>
          <w:color w:val="000000"/>
        </w:rPr>
        <w:t xml:space="preserve"> dispõe de tomada de força de 12V e</w:t>
      </w:r>
      <w:r>
        <w:rPr>
          <w:rFonts w:ascii="Arial" w:hAnsi="Arial" w:cs="Arial"/>
          <w:color w:val="000000"/>
        </w:rPr>
        <w:t xml:space="preserve"> é capaz de abrigar </w:t>
      </w:r>
      <w:r w:rsidR="00A9029B">
        <w:rPr>
          <w:rFonts w:ascii="Arial" w:hAnsi="Arial" w:cs="Arial"/>
          <w:color w:val="000000"/>
        </w:rPr>
        <w:t xml:space="preserve">um smartphone, </w:t>
      </w:r>
      <w:r>
        <w:rPr>
          <w:rFonts w:ascii="Arial" w:hAnsi="Arial" w:cs="Arial"/>
          <w:color w:val="000000"/>
        </w:rPr>
        <w:t>uma pequena garrafa</w:t>
      </w:r>
      <w:r w:rsidR="00A9029B">
        <w:rPr>
          <w:rFonts w:ascii="Arial" w:hAnsi="Arial" w:cs="Arial"/>
          <w:color w:val="000000"/>
        </w:rPr>
        <w:t xml:space="preserve"> ou outros objetos de pequeno volume.</w:t>
      </w:r>
    </w:p>
    <w:p w14:paraId="3ECF2599" w14:textId="2080E220" w:rsidR="00A9029B" w:rsidRDefault="00A9029B" w:rsidP="008A411E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 versões PCX Sport e PCX DLX, o Smart Key System é equipamento padrão: trata-se de sensor presencial, cujo porte dá acesso automático ao destravamento do botão de partida e tecla de acesso ao compartimento sob banco e tanque de combustível. Nos demais modelos da PCX</w:t>
      </w:r>
      <w:r w:rsidR="00F2547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 acesso à ignição </w:t>
      </w:r>
      <w:r w:rsidR="00F2547E">
        <w:rPr>
          <w:rFonts w:ascii="Arial" w:hAnsi="Arial" w:cs="Arial"/>
          <w:color w:val="000000"/>
        </w:rPr>
        <w:t>ocorre</w:t>
      </w:r>
      <w:r>
        <w:rPr>
          <w:rFonts w:ascii="Arial" w:hAnsi="Arial" w:cs="Arial"/>
          <w:color w:val="000000"/>
        </w:rPr>
        <w:t xml:space="preserve"> por chave que comanda o</w:t>
      </w:r>
      <w:r w:rsidRPr="00A902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dispositivo antifurto Shutter Key.</w:t>
      </w:r>
    </w:p>
    <w:p w14:paraId="434F70BA" w14:textId="53FA4270" w:rsidR="00BA74F2" w:rsidRPr="00E01021" w:rsidRDefault="00BA74F2" w:rsidP="008A411E">
      <w:pPr>
        <w:pStyle w:val="NormalWeb"/>
        <w:spacing w:line="276" w:lineRule="auto"/>
        <w:jc w:val="both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4. Preço, cores, garantia</w:t>
      </w:r>
    </w:p>
    <w:p w14:paraId="108CFD52" w14:textId="0B6FA4A5" w:rsidR="00B53616" w:rsidRDefault="00B53616" w:rsidP="008A411E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>s Honda PCX 150 2020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>chegam às concessionárias de todo o Brasil à partir de XX de novembro de 2020. Abaixo</w:t>
      </w:r>
      <w:r w:rsidR="00F2547E">
        <w:rPr>
          <w:rFonts w:ascii="Arial" w:hAnsi="Arial" w:cs="Arial"/>
          <w:sz w:val="22"/>
          <w:szCs w:val="22"/>
          <w:shd w:val="clear" w:color="auto" w:fill="FFFFFF"/>
        </w:rPr>
        <w:t>, as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 cores disponíveis para cada uma das quatro</w:t>
      </w:r>
      <w:r w:rsidR="00BA74F2" w:rsidRPr="00E010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versões e seus preços sugeridos </w:t>
      </w:r>
      <w:r w:rsidR="00BA74F2" w:rsidRPr="00E01021">
        <w:rPr>
          <w:rFonts w:ascii="Arial" w:hAnsi="Arial" w:cs="Arial"/>
          <w:sz w:val="22"/>
          <w:szCs w:val="22"/>
          <w:shd w:val="clear" w:color="auto" w:fill="FFFFFF"/>
        </w:rPr>
        <w:t>(base Estado de São Paulo)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BA74F2" w:rsidRPr="00E010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E7FF541" w14:textId="2DA39DBE" w:rsidR="00E45E17" w:rsidRDefault="00E45E17" w:rsidP="008A411E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PCX 150 CBS:</w:t>
      </w:r>
      <w:r w:rsidR="008A411E"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R$ 11.990,00</w:t>
      </w:r>
      <w:r w:rsidR="008A411E">
        <w:rPr>
          <w:rFonts w:ascii="Arial" w:hAnsi="Arial" w:cs="Arial"/>
          <w:sz w:val="22"/>
          <w:szCs w:val="22"/>
          <w:shd w:val="clear" w:color="auto" w:fill="FFFFFF"/>
        </w:rPr>
        <w:t>, nas cores</w:t>
      </w:r>
      <w:r w:rsidR="00753C8E">
        <w:rPr>
          <w:rFonts w:ascii="Arial" w:hAnsi="Arial" w:cs="Arial"/>
          <w:sz w:val="22"/>
          <w:szCs w:val="22"/>
          <w:shd w:val="clear" w:color="auto" w:fill="FFFFFF"/>
        </w:rPr>
        <w:t xml:space="preserve"> cinza metálico e azul escuro perolizado</w:t>
      </w:r>
      <w:r w:rsidR="008A411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PCX 150 ABS:</w:t>
      </w:r>
      <w:r w:rsidR="008A411E"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R$ 13.190,00</w:t>
      </w:r>
      <w:r w:rsidR="00753C8E">
        <w:rPr>
          <w:rFonts w:ascii="Arial" w:hAnsi="Arial" w:cs="Arial"/>
          <w:sz w:val="22"/>
          <w:szCs w:val="22"/>
          <w:shd w:val="clear" w:color="auto" w:fill="FFFFFF"/>
        </w:rPr>
        <w:t>, na cor cinza metálico</w:t>
      </w:r>
      <w:r w:rsidR="008A411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PCX 150 Sport ABS:</w:t>
      </w:r>
      <w:r w:rsidR="008A411E"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R$ 13.590,00</w:t>
      </w:r>
      <w:r w:rsidR="00753C8E">
        <w:rPr>
          <w:rFonts w:ascii="Arial" w:hAnsi="Arial" w:cs="Arial"/>
          <w:sz w:val="22"/>
          <w:szCs w:val="22"/>
          <w:shd w:val="clear" w:color="auto" w:fill="FFFFFF"/>
        </w:rPr>
        <w:t>, na cor prata metálico.</w:t>
      </w:r>
      <w:r w:rsidR="008A411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PCX 150 DLX ABS:</w:t>
      </w:r>
      <w:r w:rsidR="008A411E" w:rsidRPr="00753C8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R$ 13.590,00</w:t>
      </w:r>
      <w:r w:rsidR="00753C8E">
        <w:rPr>
          <w:rFonts w:ascii="Arial" w:hAnsi="Arial" w:cs="Arial"/>
          <w:sz w:val="22"/>
          <w:szCs w:val="22"/>
          <w:shd w:val="clear" w:color="auto" w:fill="FFFFFF"/>
        </w:rPr>
        <w:t>, na cor branco perolizado.</w:t>
      </w:r>
    </w:p>
    <w:p w14:paraId="7EC54F79" w14:textId="7286BE3B" w:rsidR="008A411E" w:rsidRDefault="008A411E" w:rsidP="008A411E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363CBF37" w14:textId="77777777" w:rsidR="008A411E" w:rsidRPr="00E01021" w:rsidRDefault="008A411E" w:rsidP="008A411E">
      <w:pPr>
        <w:pStyle w:val="NormalWeb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sectPr w:rsidR="008A411E" w:rsidRPr="00E01021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B53616" w:rsidRDefault="00B53616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B53616" w:rsidRDefault="00B53616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B53616" w:rsidRDefault="00B53616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B53616" w:rsidRDefault="00B53616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B53616" w:rsidRDefault="00B53616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n-CA" w:vendorID="64" w:dllVersion="131078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231E"/>
    <w:rsid w:val="00013C91"/>
    <w:rsid w:val="00013FA9"/>
    <w:rsid w:val="00017B3D"/>
    <w:rsid w:val="0002310C"/>
    <w:rsid w:val="0002642A"/>
    <w:rsid w:val="00036D9C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3E80"/>
    <w:rsid w:val="000B4B2E"/>
    <w:rsid w:val="000C05F2"/>
    <w:rsid w:val="000C2320"/>
    <w:rsid w:val="000C2581"/>
    <w:rsid w:val="000C38EB"/>
    <w:rsid w:val="000C3EB2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40FB"/>
    <w:rsid w:val="001149A4"/>
    <w:rsid w:val="00114FA4"/>
    <w:rsid w:val="0012152C"/>
    <w:rsid w:val="001256CF"/>
    <w:rsid w:val="00130779"/>
    <w:rsid w:val="00131B9C"/>
    <w:rsid w:val="0013481B"/>
    <w:rsid w:val="001356C9"/>
    <w:rsid w:val="00135A1C"/>
    <w:rsid w:val="00136A25"/>
    <w:rsid w:val="001409CF"/>
    <w:rsid w:val="00145E1B"/>
    <w:rsid w:val="0014641A"/>
    <w:rsid w:val="00146557"/>
    <w:rsid w:val="00147B3E"/>
    <w:rsid w:val="001507AF"/>
    <w:rsid w:val="0015098D"/>
    <w:rsid w:val="00152D9F"/>
    <w:rsid w:val="001534B7"/>
    <w:rsid w:val="0015444C"/>
    <w:rsid w:val="00155C75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44FA"/>
    <w:rsid w:val="0024628B"/>
    <w:rsid w:val="00246C6D"/>
    <w:rsid w:val="00251D42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D79EC"/>
    <w:rsid w:val="002E4170"/>
    <w:rsid w:val="002E601C"/>
    <w:rsid w:val="002F0B6E"/>
    <w:rsid w:val="002F3B7B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2C1"/>
    <w:rsid w:val="00376AFD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3F6DDF"/>
    <w:rsid w:val="00403ED3"/>
    <w:rsid w:val="0040409E"/>
    <w:rsid w:val="00404271"/>
    <w:rsid w:val="00406669"/>
    <w:rsid w:val="00407892"/>
    <w:rsid w:val="00412042"/>
    <w:rsid w:val="004122E1"/>
    <w:rsid w:val="00412634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1C24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67CB"/>
    <w:rsid w:val="004B04DE"/>
    <w:rsid w:val="004B0E9E"/>
    <w:rsid w:val="004B46F6"/>
    <w:rsid w:val="004B6BC1"/>
    <w:rsid w:val="004B6D01"/>
    <w:rsid w:val="004B7F4B"/>
    <w:rsid w:val="004C3CB2"/>
    <w:rsid w:val="004C44F7"/>
    <w:rsid w:val="004C456C"/>
    <w:rsid w:val="004C48A1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D7004"/>
    <w:rsid w:val="004E23D3"/>
    <w:rsid w:val="004E2483"/>
    <w:rsid w:val="004E4D9C"/>
    <w:rsid w:val="004E5E9F"/>
    <w:rsid w:val="004E6AE3"/>
    <w:rsid w:val="004E7A6D"/>
    <w:rsid w:val="004F0F24"/>
    <w:rsid w:val="004F358A"/>
    <w:rsid w:val="004F4D0C"/>
    <w:rsid w:val="004F727E"/>
    <w:rsid w:val="005010A4"/>
    <w:rsid w:val="005027FC"/>
    <w:rsid w:val="005056AB"/>
    <w:rsid w:val="005100CD"/>
    <w:rsid w:val="005108C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8BE"/>
    <w:rsid w:val="00562DDA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0F0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5ABA"/>
    <w:rsid w:val="006068EF"/>
    <w:rsid w:val="00607C6C"/>
    <w:rsid w:val="0061000A"/>
    <w:rsid w:val="00610ED3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01A8"/>
    <w:rsid w:val="00671109"/>
    <w:rsid w:val="00672BDF"/>
    <w:rsid w:val="00676C38"/>
    <w:rsid w:val="00680043"/>
    <w:rsid w:val="00681BBD"/>
    <w:rsid w:val="006834BE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E75DE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C8E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96C"/>
    <w:rsid w:val="007E35E0"/>
    <w:rsid w:val="007E3EC8"/>
    <w:rsid w:val="007F00D1"/>
    <w:rsid w:val="007F6F35"/>
    <w:rsid w:val="00800035"/>
    <w:rsid w:val="00802D92"/>
    <w:rsid w:val="00802E7E"/>
    <w:rsid w:val="00805659"/>
    <w:rsid w:val="00807575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40046"/>
    <w:rsid w:val="00840CDA"/>
    <w:rsid w:val="00842206"/>
    <w:rsid w:val="00842249"/>
    <w:rsid w:val="0084311E"/>
    <w:rsid w:val="0084543A"/>
    <w:rsid w:val="008476E6"/>
    <w:rsid w:val="008552E6"/>
    <w:rsid w:val="00857C5C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3E62"/>
    <w:rsid w:val="00895F3A"/>
    <w:rsid w:val="008964C9"/>
    <w:rsid w:val="008A05C6"/>
    <w:rsid w:val="008A40A1"/>
    <w:rsid w:val="008A411E"/>
    <w:rsid w:val="008A5894"/>
    <w:rsid w:val="008A682E"/>
    <w:rsid w:val="008B025E"/>
    <w:rsid w:val="008B1EAB"/>
    <w:rsid w:val="008B241E"/>
    <w:rsid w:val="008B5347"/>
    <w:rsid w:val="008B56B7"/>
    <w:rsid w:val="008C10C4"/>
    <w:rsid w:val="008C29F0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4FD7"/>
    <w:rsid w:val="008F5638"/>
    <w:rsid w:val="008F66C2"/>
    <w:rsid w:val="008F7458"/>
    <w:rsid w:val="009011D9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27CC0"/>
    <w:rsid w:val="00931DB0"/>
    <w:rsid w:val="009404D7"/>
    <w:rsid w:val="00942579"/>
    <w:rsid w:val="00944D58"/>
    <w:rsid w:val="00945FD7"/>
    <w:rsid w:val="0094644C"/>
    <w:rsid w:val="00951F68"/>
    <w:rsid w:val="00953B45"/>
    <w:rsid w:val="0095494C"/>
    <w:rsid w:val="0095515B"/>
    <w:rsid w:val="00955E05"/>
    <w:rsid w:val="00960D7E"/>
    <w:rsid w:val="009614AB"/>
    <w:rsid w:val="0096202B"/>
    <w:rsid w:val="009627F5"/>
    <w:rsid w:val="00963344"/>
    <w:rsid w:val="00963F4E"/>
    <w:rsid w:val="009642D7"/>
    <w:rsid w:val="0096472D"/>
    <w:rsid w:val="0096623C"/>
    <w:rsid w:val="00970410"/>
    <w:rsid w:val="0097411F"/>
    <w:rsid w:val="009748CE"/>
    <w:rsid w:val="00976902"/>
    <w:rsid w:val="0097740A"/>
    <w:rsid w:val="009803D1"/>
    <w:rsid w:val="00981D61"/>
    <w:rsid w:val="00982591"/>
    <w:rsid w:val="00984114"/>
    <w:rsid w:val="00987CA4"/>
    <w:rsid w:val="00990E1A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D96"/>
    <w:rsid w:val="009B460B"/>
    <w:rsid w:val="009B7E35"/>
    <w:rsid w:val="009C37B5"/>
    <w:rsid w:val="009C521E"/>
    <w:rsid w:val="009C52D7"/>
    <w:rsid w:val="009C652C"/>
    <w:rsid w:val="009C6852"/>
    <w:rsid w:val="009C76B9"/>
    <w:rsid w:val="009C7B83"/>
    <w:rsid w:val="009D727C"/>
    <w:rsid w:val="009E159B"/>
    <w:rsid w:val="009E345E"/>
    <w:rsid w:val="009E41BD"/>
    <w:rsid w:val="009E784C"/>
    <w:rsid w:val="009E7AC5"/>
    <w:rsid w:val="009F0184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6EF1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5E52"/>
    <w:rsid w:val="00A87E9E"/>
    <w:rsid w:val="00A87FCB"/>
    <w:rsid w:val="00A9029B"/>
    <w:rsid w:val="00A90C72"/>
    <w:rsid w:val="00A94671"/>
    <w:rsid w:val="00A96375"/>
    <w:rsid w:val="00A971E5"/>
    <w:rsid w:val="00AA5F9F"/>
    <w:rsid w:val="00AB1845"/>
    <w:rsid w:val="00AB4CF7"/>
    <w:rsid w:val="00AC024D"/>
    <w:rsid w:val="00AC6734"/>
    <w:rsid w:val="00AC7A9A"/>
    <w:rsid w:val="00AD3919"/>
    <w:rsid w:val="00AE108C"/>
    <w:rsid w:val="00AE1816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57C6"/>
    <w:rsid w:val="00B26404"/>
    <w:rsid w:val="00B316A8"/>
    <w:rsid w:val="00B3288A"/>
    <w:rsid w:val="00B33071"/>
    <w:rsid w:val="00B34CB5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3C11"/>
    <w:rsid w:val="00B641DF"/>
    <w:rsid w:val="00B65E39"/>
    <w:rsid w:val="00B671C7"/>
    <w:rsid w:val="00B671DF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7681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0FD3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5B0E"/>
    <w:rsid w:val="00C3069C"/>
    <w:rsid w:val="00C31F93"/>
    <w:rsid w:val="00C3507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57E0"/>
    <w:rsid w:val="00C666DA"/>
    <w:rsid w:val="00C679E3"/>
    <w:rsid w:val="00C70716"/>
    <w:rsid w:val="00C7086F"/>
    <w:rsid w:val="00C71248"/>
    <w:rsid w:val="00C72600"/>
    <w:rsid w:val="00C73312"/>
    <w:rsid w:val="00C76DBA"/>
    <w:rsid w:val="00C775E2"/>
    <w:rsid w:val="00C800B9"/>
    <w:rsid w:val="00C81D8C"/>
    <w:rsid w:val="00C8340A"/>
    <w:rsid w:val="00C838F4"/>
    <w:rsid w:val="00C84D6F"/>
    <w:rsid w:val="00C85B64"/>
    <w:rsid w:val="00C87F1A"/>
    <w:rsid w:val="00C912E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CAB"/>
    <w:rsid w:val="00D16CFB"/>
    <w:rsid w:val="00D22C81"/>
    <w:rsid w:val="00D24B52"/>
    <w:rsid w:val="00D3099B"/>
    <w:rsid w:val="00D313E2"/>
    <w:rsid w:val="00D323CF"/>
    <w:rsid w:val="00D344CE"/>
    <w:rsid w:val="00D347A8"/>
    <w:rsid w:val="00D37EEF"/>
    <w:rsid w:val="00D46DDF"/>
    <w:rsid w:val="00D46DF9"/>
    <w:rsid w:val="00D47204"/>
    <w:rsid w:val="00D47A50"/>
    <w:rsid w:val="00D5090D"/>
    <w:rsid w:val="00D50992"/>
    <w:rsid w:val="00D54CDE"/>
    <w:rsid w:val="00D57086"/>
    <w:rsid w:val="00D57A94"/>
    <w:rsid w:val="00D60302"/>
    <w:rsid w:val="00D60F3C"/>
    <w:rsid w:val="00D61E42"/>
    <w:rsid w:val="00D64D96"/>
    <w:rsid w:val="00D72645"/>
    <w:rsid w:val="00D755A4"/>
    <w:rsid w:val="00D765CF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1B70"/>
    <w:rsid w:val="00DA2457"/>
    <w:rsid w:val="00DA2C37"/>
    <w:rsid w:val="00DA346C"/>
    <w:rsid w:val="00DA545D"/>
    <w:rsid w:val="00DA7207"/>
    <w:rsid w:val="00DB1894"/>
    <w:rsid w:val="00DB1A0F"/>
    <w:rsid w:val="00DB2DB7"/>
    <w:rsid w:val="00DC5BF2"/>
    <w:rsid w:val="00DD1E11"/>
    <w:rsid w:val="00DD3D64"/>
    <w:rsid w:val="00DD71F7"/>
    <w:rsid w:val="00DE142D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F9"/>
    <w:rsid w:val="00E03236"/>
    <w:rsid w:val="00E03EA1"/>
    <w:rsid w:val="00E05E06"/>
    <w:rsid w:val="00E06412"/>
    <w:rsid w:val="00E075C2"/>
    <w:rsid w:val="00E11732"/>
    <w:rsid w:val="00E14282"/>
    <w:rsid w:val="00E1566B"/>
    <w:rsid w:val="00E242B3"/>
    <w:rsid w:val="00E26897"/>
    <w:rsid w:val="00E26DCF"/>
    <w:rsid w:val="00E27636"/>
    <w:rsid w:val="00E279A5"/>
    <w:rsid w:val="00E27E82"/>
    <w:rsid w:val="00E416E9"/>
    <w:rsid w:val="00E44E3A"/>
    <w:rsid w:val="00E45E17"/>
    <w:rsid w:val="00E469F2"/>
    <w:rsid w:val="00E46E87"/>
    <w:rsid w:val="00E47B33"/>
    <w:rsid w:val="00E47CD1"/>
    <w:rsid w:val="00E47FA0"/>
    <w:rsid w:val="00E50873"/>
    <w:rsid w:val="00E54BD8"/>
    <w:rsid w:val="00E55B99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D769C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542C"/>
    <w:rsid w:val="00F2547E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809"/>
    <w:rsid w:val="00F51981"/>
    <w:rsid w:val="00F52006"/>
    <w:rsid w:val="00F523E9"/>
    <w:rsid w:val="00F56395"/>
    <w:rsid w:val="00F57985"/>
    <w:rsid w:val="00F6124D"/>
    <w:rsid w:val="00F62D34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B32F9"/>
    <w:rsid w:val="00FB3CE4"/>
    <w:rsid w:val="00FB59DC"/>
    <w:rsid w:val="00FB62E2"/>
    <w:rsid w:val="00FC5270"/>
    <w:rsid w:val="00FC557D"/>
    <w:rsid w:val="00FC6010"/>
    <w:rsid w:val="00FC7190"/>
    <w:rsid w:val="00FD0295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892F-E73B-431C-80B7-E8BE616F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9479</Characters>
  <Application>Microsoft Office Word</Application>
  <DocSecurity>4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11212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2019-10-22T21:15:00Z</dcterms:created>
  <dcterms:modified xsi:type="dcterms:W3CDTF">2019-10-22T21:15:00Z</dcterms:modified>
</cp:coreProperties>
</file>