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6AAEB" w14:textId="77777777" w:rsidR="007639B7" w:rsidRDefault="007639B7">
      <w:pPr>
        <w:pStyle w:val="Corpodetexto"/>
        <w:spacing w:before="2"/>
        <w:rPr>
          <w:b/>
          <w:sz w:val="18"/>
        </w:rPr>
      </w:pPr>
    </w:p>
    <w:p w14:paraId="7CD6E457" w14:textId="0D69940A" w:rsidR="00FC1B2C" w:rsidRDefault="00A71F94" w:rsidP="00FC1B2C">
      <w:pPr>
        <w:spacing w:before="201" w:line="256" w:lineRule="auto"/>
        <w:ind w:left="118" w:right="96"/>
        <w:jc w:val="center"/>
        <w:rPr>
          <w:b/>
          <w:sz w:val="26"/>
        </w:rPr>
      </w:pPr>
      <w:r>
        <w:rPr>
          <w:b/>
          <w:sz w:val="26"/>
        </w:rPr>
        <w:t xml:space="preserve">A CBR1000RR-R </w:t>
      </w:r>
      <w:proofErr w:type="spellStart"/>
      <w:r>
        <w:rPr>
          <w:b/>
          <w:sz w:val="26"/>
        </w:rPr>
        <w:t>Fireblade</w:t>
      </w:r>
      <w:proofErr w:type="spellEnd"/>
      <w:r>
        <w:rPr>
          <w:b/>
          <w:sz w:val="26"/>
        </w:rPr>
        <w:t xml:space="preserve"> e </w:t>
      </w:r>
      <w:proofErr w:type="spellStart"/>
      <w:r>
        <w:rPr>
          <w:b/>
          <w:sz w:val="26"/>
        </w:rPr>
        <w:t>Fireblade</w:t>
      </w:r>
      <w:proofErr w:type="spellEnd"/>
      <w:r>
        <w:rPr>
          <w:b/>
          <w:sz w:val="26"/>
        </w:rPr>
        <w:t xml:space="preserve"> SP são </w:t>
      </w:r>
      <w:r w:rsidR="00F85C81">
        <w:rPr>
          <w:b/>
          <w:sz w:val="26"/>
        </w:rPr>
        <w:t>destaques</w:t>
      </w:r>
      <w:r>
        <w:rPr>
          <w:b/>
          <w:sz w:val="26"/>
        </w:rPr>
        <w:t xml:space="preserve"> do </w:t>
      </w:r>
      <w:proofErr w:type="spellStart"/>
      <w:r>
        <w:rPr>
          <w:b/>
          <w:sz w:val="26"/>
        </w:rPr>
        <w:t>line-up</w:t>
      </w:r>
      <w:proofErr w:type="spellEnd"/>
      <w:r>
        <w:rPr>
          <w:b/>
          <w:sz w:val="26"/>
        </w:rPr>
        <w:t xml:space="preserve"> da Honda para 2020 no </w:t>
      </w:r>
      <w:r w:rsidR="00FC1B2C">
        <w:rPr>
          <w:b/>
          <w:sz w:val="26"/>
        </w:rPr>
        <w:t>Salão de Milão “</w:t>
      </w:r>
      <w:r>
        <w:rPr>
          <w:b/>
          <w:sz w:val="26"/>
        </w:rPr>
        <w:t>EICMA</w:t>
      </w:r>
      <w:r w:rsidR="00FC1B2C">
        <w:rPr>
          <w:b/>
          <w:sz w:val="26"/>
        </w:rPr>
        <w:t>”</w:t>
      </w:r>
    </w:p>
    <w:p w14:paraId="2B4189A7" w14:textId="52011A44" w:rsidR="007639B7" w:rsidRPr="00F85C81" w:rsidRDefault="00F85C81">
      <w:pPr>
        <w:pStyle w:val="Ttulo1"/>
        <w:numPr>
          <w:ilvl w:val="0"/>
          <w:numId w:val="1"/>
        </w:numPr>
        <w:tabs>
          <w:tab w:val="left" w:pos="597"/>
        </w:tabs>
        <w:spacing w:before="170" w:line="264" w:lineRule="auto"/>
        <w:ind w:right="109"/>
        <w:rPr>
          <w:b w:val="0"/>
        </w:rPr>
      </w:pPr>
      <w:r>
        <w:rPr>
          <w:b w:val="0"/>
        </w:rPr>
        <w:t xml:space="preserve">Novas CBR1000RR-R </w:t>
      </w:r>
      <w:proofErr w:type="spellStart"/>
      <w:r>
        <w:rPr>
          <w:b w:val="0"/>
        </w:rPr>
        <w:t>Fireblade</w:t>
      </w:r>
      <w:proofErr w:type="spellEnd"/>
      <w:r>
        <w:rPr>
          <w:b w:val="0"/>
        </w:rPr>
        <w:t xml:space="preserve"> e</w:t>
      </w:r>
      <w:r w:rsidR="00A71F94" w:rsidRPr="00F85C81">
        <w:rPr>
          <w:b w:val="0"/>
        </w:rPr>
        <w:t xml:space="preserve"> </w:t>
      </w:r>
      <w:proofErr w:type="spellStart"/>
      <w:r w:rsidR="00A71F94" w:rsidRPr="00F85C81">
        <w:rPr>
          <w:b w:val="0"/>
        </w:rPr>
        <w:t>Fireblade</w:t>
      </w:r>
      <w:proofErr w:type="spellEnd"/>
      <w:r w:rsidR="00A71F94" w:rsidRPr="00F85C81">
        <w:rPr>
          <w:b w:val="0"/>
        </w:rPr>
        <w:t xml:space="preserve"> SP são apresentadas, trazendo um nível de desempenho voltado para as pistas nunca antes visto</w:t>
      </w:r>
      <w:r>
        <w:rPr>
          <w:b w:val="0"/>
        </w:rPr>
        <w:t>;</w:t>
      </w:r>
    </w:p>
    <w:p w14:paraId="0C4AA177" w14:textId="2C9A0966" w:rsidR="007639B7" w:rsidRPr="00F85C81" w:rsidRDefault="00F85C81">
      <w:pPr>
        <w:pStyle w:val="PargrafodaLista"/>
        <w:numPr>
          <w:ilvl w:val="0"/>
          <w:numId w:val="1"/>
        </w:numPr>
        <w:tabs>
          <w:tab w:val="left" w:pos="597"/>
        </w:tabs>
        <w:spacing w:line="261" w:lineRule="auto"/>
        <w:ind w:right="112"/>
      </w:pPr>
      <w:bookmarkStart w:id="0" w:name="_GoBack"/>
      <w:r>
        <w:t>N</w:t>
      </w:r>
      <w:r w:rsidR="00A71F94" w:rsidRPr="00F85C81">
        <w:t>ovo quadro e motor são derivados da tecnologia encontrada na RC213V</w:t>
      </w:r>
      <w:r>
        <w:t>, motocicleta utilizada no</w:t>
      </w:r>
      <w:r w:rsidR="00A71F94" w:rsidRPr="00F85C81">
        <w:t xml:space="preserve"> MotoGP </w:t>
      </w:r>
      <w:r>
        <w:t xml:space="preserve">pela Honda; </w:t>
      </w:r>
      <w:r w:rsidR="00A71F94" w:rsidRPr="00F85C81">
        <w:t>potência máxima aumentou em 13%</w:t>
      </w:r>
      <w:r>
        <w:t>, passando para</w:t>
      </w:r>
      <w:r w:rsidR="009C40F0">
        <w:t xml:space="preserve"> 217 </w:t>
      </w:r>
      <w:proofErr w:type="spellStart"/>
      <w:r w:rsidR="009C40F0">
        <w:t>cv</w:t>
      </w:r>
      <w:proofErr w:type="spellEnd"/>
      <w:r w:rsidR="009C40F0">
        <w:t>;</w:t>
      </w:r>
    </w:p>
    <w:p w14:paraId="26211BE3" w14:textId="4FF00104" w:rsidR="007639B7" w:rsidRPr="00F85C81" w:rsidRDefault="009C40F0">
      <w:pPr>
        <w:pStyle w:val="PargrafodaLista"/>
        <w:numPr>
          <w:ilvl w:val="0"/>
          <w:numId w:val="1"/>
        </w:numPr>
        <w:tabs>
          <w:tab w:val="left" w:pos="597"/>
        </w:tabs>
        <w:spacing w:line="266" w:lineRule="auto"/>
        <w:ind w:right="116"/>
      </w:pPr>
      <w:r>
        <w:t xml:space="preserve">As </w:t>
      </w:r>
      <w:proofErr w:type="spellStart"/>
      <w:r>
        <w:t>scooters</w:t>
      </w:r>
      <w:proofErr w:type="spellEnd"/>
      <w:r w:rsidR="00A71F94" w:rsidRPr="00F85C81">
        <w:t xml:space="preserve"> SH125i e SH150i estão completamente renovadas com um novo design, maior potência e espaço de armazenagem, além de mais econômicas no consumo de combustível</w:t>
      </w:r>
      <w:r>
        <w:t>;</w:t>
      </w:r>
    </w:p>
    <w:p w14:paraId="736E189F" w14:textId="7E9F67EF" w:rsidR="007639B7" w:rsidRPr="00F85C81" w:rsidRDefault="00A71F94" w:rsidP="00E40A33">
      <w:pPr>
        <w:pStyle w:val="PargrafodaLista"/>
        <w:numPr>
          <w:ilvl w:val="0"/>
          <w:numId w:val="1"/>
        </w:numPr>
        <w:tabs>
          <w:tab w:val="left" w:pos="597"/>
        </w:tabs>
        <w:spacing w:before="9" w:line="250" w:lineRule="exact"/>
        <w:ind w:hanging="251"/>
      </w:pPr>
      <w:r w:rsidRPr="00F85C81">
        <w:t xml:space="preserve">A CMX500 Rebel </w:t>
      </w:r>
      <w:proofErr w:type="spellStart"/>
      <w:r w:rsidRPr="009C40F0">
        <w:rPr>
          <w:i/>
        </w:rPr>
        <w:t>cruiser</w:t>
      </w:r>
      <w:proofErr w:type="spellEnd"/>
      <w:r w:rsidRPr="00F85C81">
        <w:t xml:space="preserve"> compacta recebe atualizações que incluem uma iluminação totalmente em LED,</w:t>
      </w:r>
      <w:r w:rsidR="009C40F0">
        <w:t xml:space="preserve"> </w:t>
      </w:r>
      <w:r w:rsidRPr="00F85C81">
        <w:t>embreagem deslizante, indicador de marcha e um novo pacote de acessórios de fábrica</w:t>
      </w:r>
      <w:r w:rsidR="009C40F0">
        <w:t>;</w:t>
      </w:r>
      <w:r w:rsidRPr="00F85C81">
        <w:t xml:space="preserve"> </w:t>
      </w:r>
    </w:p>
    <w:p w14:paraId="61B37C27" w14:textId="50BE5B42" w:rsidR="007639B7" w:rsidRPr="00F85C81" w:rsidRDefault="00A71F94">
      <w:pPr>
        <w:pStyle w:val="PargrafodaLista"/>
        <w:numPr>
          <w:ilvl w:val="0"/>
          <w:numId w:val="1"/>
        </w:numPr>
        <w:tabs>
          <w:tab w:val="left" w:pos="597"/>
        </w:tabs>
        <w:spacing w:before="13" w:line="261" w:lineRule="auto"/>
        <w:ind w:right="110"/>
      </w:pPr>
      <w:r w:rsidRPr="00F85C81">
        <w:t>A nova CRF1100L Africa Twin e CRF1100L Africa Twin Adventure Sports estreiam no salão europeu</w:t>
      </w:r>
      <w:r w:rsidR="009C40F0">
        <w:t>;</w:t>
      </w:r>
    </w:p>
    <w:p w14:paraId="3DAECFB1" w14:textId="708E84F8" w:rsidR="007639B7" w:rsidRPr="00F85C81" w:rsidRDefault="00A71F94">
      <w:pPr>
        <w:pStyle w:val="PargrafodaLista"/>
        <w:numPr>
          <w:ilvl w:val="0"/>
          <w:numId w:val="1"/>
        </w:numPr>
        <w:tabs>
          <w:tab w:val="left" w:pos="597"/>
        </w:tabs>
        <w:spacing w:line="259" w:lineRule="exact"/>
        <w:ind w:hanging="251"/>
      </w:pPr>
      <w:r w:rsidRPr="00F85C81">
        <w:t xml:space="preserve">Novos padrões de cores e retoques no visual da prestigiada CB1000R </w:t>
      </w:r>
      <w:proofErr w:type="spellStart"/>
      <w:r w:rsidRPr="00F85C81">
        <w:t>Neo</w:t>
      </w:r>
      <w:proofErr w:type="spellEnd"/>
      <w:r w:rsidRPr="00F85C81">
        <w:t xml:space="preserve"> Sports Café</w:t>
      </w:r>
      <w:r w:rsidR="009C40F0">
        <w:t>.</w:t>
      </w:r>
      <w:r w:rsidRPr="00F85C81">
        <w:t xml:space="preserve"> </w:t>
      </w:r>
    </w:p>
    <w:p w14:paraId="766285E0" w14:textId="48AFA3DF" w:rsidR="007639B7" w:rsidRDefault="009C40F0">
      <w:pPr>
        <w:pStyle w:val="Corpodetexto"/>
        <w:spacing w:before="207" w:line="266" w:lineRule="auto"/>
        <w:ind w:left="118" w:right="112"/>
        <w:jc w:val="both"/>
      </w:pPr>
      <w:r>
        <w:t>A Honda revelou</w:t>
      </w:r>
      <w:r w:rsidR="00A71F94">
        <w:t xml:space="preserve"> seu </w:t>
      </w:r>
      <w:proofErr w:type="spellStart"/>
      <w:r w:rsidR="00A71F94">
        <w:t>line-up</w:t>
      </w:r>
      <w:proofErr w:type="spellEnd"/>
      <w:r w:rsidR="00A71F94">
        <w:t xml:space="preserve"> de motocicletas completo para a Europa em 2020 no EICMA em Milão. Noticiada por um novo modelo que deve ocupar o cargo de carro chefe, os acréscimos feitos à linha de produtos da Honda para 2020 abrangem os mundos da competição, aventura, </w:t>
      </w:r>
      <w:proofErr w:type="spellStart"/>
      <w:proofErr w:type="gramStart"/>
      <w:r w:rsidR="00A71F94">
        <w:t>roadster</w:t>
      </w:r>
      <w:proofErr w:type="spellEnd"/>
      <w:proofErr w:type="gramEnd"/>
      <w:r w:rsidR="00A71F94">
        <w:t xml:space="preserve"> e transporte diário.</w:t>
      </w:r>
    </w:p>
    <w:p w14:paraId="3CB6D4A4" w14:textId="77777777" w:rsidR="007639B7" w:rsidRDefault="00A71F94">
      <w:pPr>
        <w:spacing w:before="178"/>
        <w:ind w:left="118"/>
        <w:jc w:val="both"/>
        <w:rPr>
          <w:b/>
        </w:rPr>
      </w:pPr>
      <w:r>
        <w:rPr>
          <w:b/>
          <w:u w:val="thick"/>
        </w:rPr>
        <w:t xml:space="preserve">CBR1000RR-R </w:t>
      </w:r>
      <w:proofErr w:type="spellStart"/>
      <w:r>
        <w:rPr>
          <w:b/>
          <w:u w:val="thick"/>
        </w:rPr>
        <w:t>Fireblade</w:t>
      </w:r>
      <w:proofErr w:type="spellEnd"/>
      <w:r>
        <w:rPr>
          <w:b/>
          <w:u w:val="thick"/>
        </w:rPr>
        <w:t xml:space="preserve"> e CBR1000RR-R </w:t>
      </w:r>
      <w:proofErr w:type="spellStart"/>
      <w:r>
        <w:rPr>
          <w:b/>
          <w:u w:val="thick"/>
        </w:rPr>
        <w:t>Fireblade</w:t>
      </w:r>
      <w:proofErr w:type="spellEnd"/>
      <w:r>
        <w:rPr>
          <w:b/>
          <w:u w:val="thick"/>
        </w:rPr>
        <w:t xml:space="preserve"> SP</w:t>
      </w:r>
    </w:p>
    <w:p w14:paraId="4D087191" w14:textId="77777777" w:rsidR="007639B7" w:rsidRDefault="00A71F94">
      <w:pPr>
        <w:pStyle w:val="Corpodetexto"/>
        <w:spacing w:before="205" w:line="266" w:lineRule="auto"/>
        <w:ind w:left="118" w:right="113"/>
        <w:jc w:val="both"/>
      </w:pPr>
      <w:r>
        <w:t xml:space="preserve">Por 28 anos as palavras ‘Honda </w:t>
      </w:r>
      <w:proofErr w:type="spellStart"/>
      <w:r>
        <w:t>Fireblade</w:t>
      </w:r>
      <w:proofErr w:type="spellEnd"/>
      <w:r>
        <w:t xml:space="preserve">’ têm sido </w:t>
      </w:r>
      <w:proofErr w:type="gramStart"/>
      <w:r>
        <w:t>sinônimos</w:t>
      </w:r>
      <w:proofErr w:type="gramEnd"/>
      <w:r>
        <w:t xml:space="preserve"> de condução perfeita, equilíbrio e puro prazer sobre duas rodas. Para 2020, a Honda abre um novo capítulo na ilustre história da </w:t>
      </w:r>
      <w:proofErr w:type="spellStart"/>
      <w:r>
        <w:t>Fireblade</w:t>
      </w:r>
      <w:proofErr w:type="spellEnd"/>
      <w:r>
        <w:t xml:space="preserve"> com uma nova máquina ‘Nascida para Competir’.</w:t>
      </w:r>
    </w:p>
    <w:p w14:paraId="57F9A748" w14:textId="5119399F" w:rsidR="007639B7" w:rsidRDefault="00A71F94">
      <w:pPr>
        <w:pStyle w:val="Corpodetexto"/>
        <w:spacing w:before="178" w:line="266" w:lineRule="auto"/>
        <w:ind w:left="118" w:right="110"/>
        <w:jc w:val="both"/>
      </w:pPr>
      <w:r>
        <w:t xml:space="preserve">Profundamente inspirada na máquina RC213V </w:t>
      </w:r>
      <w:r w:rsidR="009C40F0">
        <w:t xml:space="preserve">da </w:t>
      </w:r>
      <w:r>
        <w:t xml:space="preserve">MotoGP e sua análoga das ruas, a RC213V-S, a CBR1000RR-R </w:t>
      </w:r>
      <w:proofErr w:type="spellStart"/>
      <w:r>
        <w:t>Fireblade</w:t>
      </w:r>
      <w:proofErr w:type="spellEnd"/>
      <w:r>
        <w:t xml:space="preserve"> 2020 é equipada com o motor de quatro cilindros em linha mais potente já feito pela Honda. Compartilhando do mesmo curso e diâmetro que a RC213V-S, a CBR1000RR-R </w:t>
      </w:r>
      <w:proofErr w:type="spellStart"/>
      <w:r>
        <w:t>Fireblade</w:t>
      </w:r>
      <w:proofErr w:type="spellEnd"/>
      <w:r>
        <w:t xml:space="preserve"> 2020 entrega uma potência máxima de </w:t>
      </w:r>
      <w:r w:rsidR="009C40F0">
        <w:t>2</w:t>
      </w:r>
      <w:r w:rsidR="00C6605A">
        <w:t xml:space="preserve">17,5 </w:t>
      </w:r>
      <w:proofErr w:type="spellStart"/>
      <w:r w:rsidR="009C40F0">
        <w:t>cv</w:t>
      </w:r>
      <w:proofErr w:type="spellEnd"/>
      <w:r>
        <w:t xml:space="preserve"> a 14</w:t>
      </w:r>
      <w:r w:rsidR="009C40F0">
        <w:t>.</w:t>
      </w:r>
      <w:r>
        <w:t>50</w:t>
      </w:r>
      <w:r w:rsidR="00C6605A">
        <w:t xml:space="preserve">0rpm e um torque máximo de 11,5 </w:t>
      </w:r>
      <w:proofErr w:type="spellStart"/>
      <w:r w:rsidR="00C6605A">
        <w:t>kgf.m</w:t>
      </w:r>
      <w:proofErr w:type="spellEnd"/>
      <w:r>
        <w:t xml:space="preserve"> a 12500rpm enquanto seu peso é de apenas 201kg.</w:t>
      </w:r>
    </w:p>
    <w:p w14:paraId="1F936CAB" w14:textId="4FD82D29" w:rsidR="007639B7" w:rsidRDefault="00A71F94">
      <w:pPr>
        <w:pStyle w:val="Corpodetexto"/>
        <w:spacing w:before="178" w:line="266" w:lineRule="auto"/>
        <w:ind w:left="118" w:right="109"/>
        <w:jc w:val="both"/>
      </w:pPr>
      <w:r>
        <w:t xml:space="preserve">A CBR1000RR-R também estará disponível em uma versão SP. Completa pela segunda geração da suspensão </w:t>
      </w:r>
      <w:proofErr w:type="spellStart"/>
      <w:r>
        <w:t>Öhlins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semi-ativa</w:t>
      </w:r>
      <w:proofErr w:type="spellEnd"/>
      <w:r>
        <w:t xml:space="preserve"> q</w:t>
      </w:r>
      <w:r w:rsidR="00C6605A">
        <w:t>ue traz um garfo NPX de 43mm e</w:t>
      </w:r>
      <w:r>
        <w:t xml:space="preserve"> amortecedor traseiro </w:t>
      </w:r>
      <w:proofErr w:type="spellStart"/>
      <w:r w:rsidR="00C6605A">
        <w:t>Öhlins</w:t>
      </w:r>
      <w:proofErr w:type="spellEnd"/>
      <w:r w:rsidR="00C6605A">
        <w:t xml:space="preserve"> TTX36 </w:t>
      </w:r>
      <w:proofErr w:type="spellStart"/>
      <w:r w:rsidR="00C6605A">
        <w:t>Smart</w:t>
      </w:r>
      <w:proofErr w:type="spellEnd"/>
      <w:r w:rsidR="00C6605A">
        <w:t>-EC, além do</w:t>
      </w:r>
      <w:r>
        <w:t xml:space="preserve"> novo </w:t>
      </w:r>
      <w:r w:rsidR="00C6605A">
        <w:t xml:space="preserve">sistema de freios </w:t>
      </w:r>
      <w:proofErr w:type="spellStart"/>
      <w:r>
        <w:t>Brembo</w:t>
      </w:r>
      <w:proofErr w:type="spellEnd"/>
      <w:r>
        <w:t xml:space="preserve"> </w:t>
      </w:r>
      <w:proofErr w:type="spellStart"/>
      <w:r>
        <w:t>Stylema</w:t>
      </w:r>
      <w:proofErr w:type="spellEnd"/>
      <w:r>
        <w:t xml:space="preserve"> com pinças dianteiras de montagem radial de quatro pistões e a pinça monobloco </w:t>
      </w:r>
      <w:proofErr w:type="spellStart"/>
      <w:r>
        <w:t>Brembo</w:t>
      </w:r>
      <w:proofErr w:type="spellEnd"/>
      <w:r>
        <w:t xml:space="preserve"> na parte traseira, a mesma utilizada na RC213V-S.</w:t>
      </w:r>
    </w:p>
    <w:p w14:paraId="75BCAB18" w14:textId="77777777" w:rsidR="007639B7" w:rsidRDefault="00A71F94">
      <w:pPr>
        <w:pStyle w:val="Corpodetexto"/>
        <w:spacing w:before="176" w:line="266" w:lineRule="auto"/>
        <w:ind w:left="118" w:right="109"/>
        <w:jc w:val="both"/>
      </w:pPr>
      <w:r>
        <w:t xml:space="preserve">Em ambas as versões, um pacote aerodinâmico de ponta - também sob a influência da </w:t>
      </w:r>
      <w:proofErr w:type="spellStart"/>
      <w:r>
        <w:t>multi-campeã</w:t>
      </w:r>
      <w:proofErr w:type="spellEnd"/>
      <w:r>
        <w:t xml:space="preserve"> RC213V da HRC - trabalha em conjunto com a nova Unidade de Medição Inercial (IMU) de seis eixos da Bosch. Ela substitui a unidade de cinco eixos do modelo anterior, proporcionando cálculos extremamente precisos de rotação transversal, longitudinal e vertical que permitem um controle sobre o comportamento da moto ainda melhores atingindo níveis de condução inigualáveis e um desempenho definitivo.</w:t>
      </w:r>
    </w:p>
    <w:p w14:paraId="61FCA2CA" w14:textId="1D74933A" w:rsidR="007639B7" w:rsidRDefault="00A71F94">
      <w:pPr>
        <w:pStyle w:val="Corpodetexto"/>
        <w:spacing w:before="177" w:line="266" w:lineRule="auto"/>
        <w:ind w:left="118" w:right="109"/>
        <w:jc w:val="both"/>
      </w:pPr>
      <w:r>
        <w:lastRenderedPageBreak/>
        <w:t xml:space="preserve">Alinhadas à filosofia da Honda de centralização da massa, tanto a CRB1000RR-R </w:t>
      </w:r>
      <w:proofErr w:type="spellStart"/>
      <w:r>
        <w:t>Fireblade</w:t>
      </w:r>
      <w:proofErr w:type="spellEnd"/>
      <w:r>
        <w:t xml:space="preserve"> quanto a CBR1000RR-R </w:t>
      </w:r>
      <w:proofErr w:type="spellStart"/>
      <w:r>
        <w:t>Fireblade</w:t>
      </w:r>
      <w:proofErr w:type="spellEnd"/>
      <w:r>
        <w:t xml:space="preserve"> SP são equipadas com uma ponteira de escapamento leve </w:t>
      </w:r>
      <w:proofErr w:type="spellStart"/>
      <w:r>
        <w:t>Akrapovic</w:t>
      </w:r>
      <w:proofErr w:type="spellEnd"/>
      <w:r>
        <w:t xml:space="preserve"> de titânio. Ambas estarão disponíveis em padrões de duas cores: um Vermelho Grand Prix inspirado na HRC e outro Preto Fosco Perolizado.</w:t>
      </w:r>
    </w:p>
    <w:p w14:paraId="6DC58E3D" w14:textId="77777777" w:rsidR="009C6674" w:rsidRDefault="009C6674">
      <w:pPr>
        <w:spacing w:before="65"/>
        <w:ind w:left="118"/>
        <w:rPr>
          <w:b/>
          <w:u w:val="thick"/>
        </w:rPr>
      </w:pPr>
    </w:p>
    <w:p w14:paraId="238743EC" w14:textId="54CE124C" w:rsidR="007639B7" w:rsidRDefault="00A71F94" w:rsidP="00C6605A">
      <w:pPr>
        <w:spacing w:before="65"/>
        <w:ind w:left="118"/>
        <w:rPr>
          <w:b/>
          <w:sz w:val="18"/>
        </w:rPr>
      </w:pPr>
      <w:r>
        <w:rPr>
          <w:b/>
          <w:u w:val="thick"/>
        </w:rPr>
        <w:t>SH125i</w:t>
      </w:r>
    </w:p>
    <w:p w14:paraId="17457C85" w14:textId="687DA26F" w:rsidR="007639B7" w:rsidRDefault="00A71F94">
      <w:pPr>
        <w:pStyle w:val="Corpodetexto"/>
        <w:spacing w:before="94" w:line="266" w:lineRule="auto"/>
        <w:ind w:left="118" w:right="110"/>
        <w:jc w:val="both"/>
      </w:pPr>
      <w:r>
        <w:t>A l</w:t>
      </w:r>
      <w:r w:rsidR="00C6605A">
        <w:t>íder de mercado SH</w:t>
      </w:r>
      <w:r>
        <w:t xml:space="preserve">125i é praticamente uma máquina totalmente nova para 2020. Inspirando-se em uma história que conta com mais de um milhão de unidades vendidas que se estende até a SH50 apresentada em 1984, para 2020 a SH125i está equipada com um motor mais potente e econômico acomodados em um corpo elegante e </w:t>
      </w:r>
      <w:proofErr w:type="spellStart"/>
      <w:r>
        <w:t>reestilizado</w:t>
      </w:r>
      <w:proofErr w:type="spellEnd"/>
      <w:r>
        <w:t xml:space="preserve"> que proporciona um espaço de armazenagem superior em mais de 50% graças a seu quadro redesenhado.</w:t>
      </w:r>
    </w:p>
    <w:p w14:paraId="5FC6AE3D" w14:textId="77777777" w:rsidR="007639B7" w:rsidRDefault="007639B7">
      <w:pPr>
        <w:pStyle w:val="Corpodetexto"/>
        <w:spacing w:before="11"/>
        <w:rPr>
          <w:sz w:val="23"/>
        </w:rPr>
      </w:pPr>
    </w:p>
    <w:p w14:paraId="641755A4" w14:textId="4EEEA8E7" w:rsidR="007639B7" w:rsidRDefault="00A71F94">
      <w:pPr>
        <w:pStyle w:val="Corpodetexto"/>
        <w:spacing w:line="266" w:lineRule="auto"/>
        <w:ind w:left="118" w:right="110"/>
        <w:jc w:val="both"/>
      </w:pPr>
      <w:r>
        <w:t>Um novo motor de quatro válvulas ‘</w:t>
      </w:r>
      <w:proofErr w:type="spellStart"/>
      <w:r>
        <w:t>eSP</w:t>
      </w:r>
      <w:proofErr w:type="spellEnd"/>
      <w:r>
        <w:t xml:space="preserve">+’ em acordo com o padrão europeu de emissão EURO5 equipa a Sh125i 2020. Proporcionando uma potência final maior e uma aceleração mais forte, o novo motor também oferece uma economia de combustível ainda superior à do modelo anterior. O Controle de Torque Selecionável Honda (HSTC) agora se une ao </w:t>
      </w:r>
      <w:proofErr w:type="spellStart"/>
      <w:r>
        <w:t>Idling</w:t>
      </w:r>
      <w:proofErr w:type="spellEnd"/>
      <w:r>
        <w:t xml:space="preserve"> Stop como item de série.</w:t>
      </w:r>
    </w:p>
    <w:p w14:paraId="6E3D5B9A" w14:textId="77777777" w:rsidR="007639B7" w:rsidRDefault="007639B7">
      <w:pPr>
        <w:pStyle w:val="Corpodetexto"/>
        <w:rPr>
          <w:sz w:val="24"/>
        </w:rPr>
      </w:pPr>
    </w:p>
    <w:p w14:paraId="42F019C8" w14:textId="319F92A4" w:rsidR="007639B7" w:rsidRDefault="00A71F94">
      <w:pPr>
        <w:pStyle w:val="Corpodetexto"/>
        <w:spacing w:line="266" w:lineRule="auto"/>
        <w:ind w:left="118" w:right="110"/>
        <w:jc w:val="both"/>
      </w:pPr>
      <w:r>
        <w:t xml:space="preserve">O novo redesenhado quadro não apenas melhora a </w:t>
      </w:r>
      <w:r w:rsidR="009C6674">
        <w:t>condução,</w:t>
      </w:r>
      <w:r>
        <w:t xml:space="preserve"> mas também libera um sempre útil espaço extra de armazenagem interna, com a SH agora oferecendo até 28L de armazenagem sob o assento. A inclusão de um carregador USB, da Honda </w:t>
      </w:r>
      <w:proofErr w:type="spellStart"/>
      <w:r>
        <w:t>Smart</w:t>
      </w:r>
      <w:proofErr w:type="spellEnd"/>
      <w:r>
        <w:t xml:space="preserve"> Key - que agora funciona em conjunto com o novo </w:t>
      </w:r>
      <w:proofErr w:type="spellStart"/>
      <w:r>
        <w:t>Smart</w:t>
      </w:r>
      <w:proofErr w:type="spellEnd"/>
      <w:r>
        <w:t xml:space="preserve"> top box - e a otimização da geometria da suspensão traseira intensifica tanto a praticidade quanto o conforto.</w:t>
      </w:r>
    </w:p>
    <w:p w14:paraId="1019EACC" w14:textId="77777777" w:rsidR="007639B7" w:rsidRDefault="007639B7">
      <w:pPr>
        <w:pStyle w:val="Corpodetexto"/>
        <w:rPr>
          <w:sz w:val="24"/>
        </w:rPr>
      </w:pPr>
    </w:p>
    <w:p w14:paraId="4D513F1E" w14:textId="77777777" w:rsidR="007639B7" w:rsidRDefault="00A71F94">
      <w:pPr>
        <w:pStyle w:val="Corpodetexto"/>
        <w:spacing w:before="1" w:line="266" w:lineRule="auto"/>
        <w:ind w:left="118" w:right="113"/>
        <w:jc w:val="both"/>
      </w:pPr>
      <w:r>
        <w:t xml:space="preserve">Para 2020 a SH125i terá novamente a companhia da </w:t>
      </w:r>
      <w:r>
        <w:rPr>
          <w:b/>
        </w:rPr>
        <w:t xml:space="preserve">SH150i, </w:t>
      </w:r>
      <w:r>
        <w:t>apresentando todas as mesmas animadoras novidades e inovações.</w:t>
      </w:r>
    </w:p>
    <w:p w14:paraId="40EF45C7" w14:textId="77777777" w:rsidR="007639B7" w:rsidRDefault="007639B7">
      <w:pPr>
        <w:pStyle w:val="Corpodetexto"/>
        <w:spacing w:before="2"/>
        <w:rPr>
          <w:sz w:val="24"/>
        </w:rPr>
      </w:pPr>
    </w:p>
    <w:p w14:paraId="3654C201" w14:textId="77777777" w:rsidR="007639B7" w:rsidRPr="009C6674" w:rsidRDefault="00A71F94">
      <w:pPr>
        <w:ind w:left="118"/>
        <w:jc w:val="both"/>
        <w:rPr>
          <w:b/>
          <w:lang w:val="en-US"/>
        </w:rPr>
      </w:pPr>
      <w:r w:rsidRPr="009C6674">
        <w:rPr>
          <w:b/>
          <w:u w:val="thick"/>
          <w:lang w:val="en-US"/>
        </w:rPr>
        <w:t>CRF1100L Africa Twin e CRF1100L Africa Twin Adventure Sports</w:t>
      </w:r>
    </w:p>
    <w:p w14:paraId="6CA36A9D" w14:textId="77777777" w:rsidR="007639B7" w:rsidRPr="009C6674" w:rsidRDefault="007639B7">
      <w:pPr>
        <w:pStyle w:val="Corpodetexto"/>
        <w:spacing w:before="8"/>
        <w:rPr>
          <w:b/>
          <w:sz w:val="18"/>
          <w:lang w:val="en-US"/>
        </w:rPr>
      </w:pPr>
    </w:p>
    <w:p w14:paraId="543E0976" w14:textId="24C467C7" w:rsidR="007639B7" w:rsidRDefault="00A71F94">
      <w:pPr>
        <w:pStyle w:val="Corpodetexto"/>
        <w:spacing w:before="94" w:line="264" w:lineRule="auto"/>
        <w:ind w:left="118" w:right="113"/>
        <w:jc w:val="both"/>
      </w:pPr>
      <w:r>
        <w:t>As recém apresentadas CRF1100L Africa Twin e CRF1100L Africa Twin Adventure Sports também farão</w:t>
      </w:r>
      <w:r w:rsidR="00122FD6">
        <w:t xml:space="preserve"> sua estreia no</w:t>
      </w:r>
      <w:r>
        <w:t xml:space="preserve"> EICMA.</w:t>
      </w:r>
    </w:p>
    <w:p w14:paraId="6AFDDA97" w14:textId="77777777" w:rsidR="007639B7" w:rsidRDefault="007639B7">
      <w:pPr>
        <w:pStyle w:val="Corpodetexto"/>
        <w:spacing w:before="7"/>
        <w:rPr>
          <w:sz w:val="24"/>
        </w:rPr>
      </w:pPr>
    </w:p>
    <w:p w14:paraId="27B7D42F" w14:textId="77777777" w:rsidR="007639B7" w:rsidRDefault="00A71F94">
      <w:pPr>
        <w:pStyle w:val="Corpodetexto"/>
        <w:spacing w:before="1" w:line="266" w:lineRule="auto"/>
        <w:ind w:left="118" w:right="110"/>
        <w:jc w:val="both"/>
      </w:pPr>
      <w:r>
        <w:t xml:space="preserve">Equipadas com um motor de dois cilindros paralelos de 1100cc mais leve e mais potente - aumentando tanto a potência quanto o torque ao mesmo tempo que cumpre as exigências do padrão europeu de emissões Euro5 - ambos os modelos da Africa Twin usam um quadro mais leve e estreito, o que também melhora a agilidade e o conforto. Uma novidade para a Honda, a Africa Twin chega completa com uma nova interface </w:t>
      </w:r>
      <w:proofErr w:type="spellStart"/>
      <w:r>
        <w:t>touchscreen</w:t>
      </w:r>
      <w:proofErr w:type="spellEnd"/>
      <w:r>
        <w:t xml:space="preserve"> colorida TFT de 6,5”.</w:t>
      </w:r>
    </w:p>
    <w:p w14:paraId="5253D655" w14:textId="77777777" w:rsidR="007639B7" w:rsidRDefault="007639B7">
      <w:pPr>
        <w:pStyle w:val="Corpodetexto"/>
        <w:spacing w:before="11"/>
        <w:rPr>
          <w:sz w:val="23"/>
        </w:rPr>
      </w:pPr>
    </w:p>
    <w:p w14:paraId="75524AC0" w14:textId="030ABC28" w:rsidR="007639B7" w:rsidRDefault="00A71F94">
      <w:pPr>
        <w:pStyle w:val="Corpodetexto"/>
        <w:spacing w:line="266" w:lineRule="auto"/>
        <w:ind w:left="118" w:right="107"/>
        <w:jc w:val="both"/>
      </w:pPr>
      <w:r>
        <w:t>No coração de cada motocicleta está um pacote de componentes eletrônicos de ponta complementado pela nova Unidade de Medição Inercial (IMU) de seis eixos, que guia o Controle de Tor</w:t>
      </w:r>
      <w:r w:rsidR="00FC1B2C">
        <w:t>que Selecionável Honda (HSTC), além do</w:t>
      </w:r>
      <w:r>
        <w:t xml:space="preserve"> ABS, ao mesmo tempo em que também permite trocas de marcha mais intuitivas pelo sistema de Transmissão de Dupla Embreagem (DCT).</w:t>
      </w:r>
    </w:p>
    <w:p w14:paraId="710A99B7" w14:textId="77777777" w:rsidR="007639B7" w:rsidRDefault="007639B7">
      <w:pPr>
        <w:pStyle w:val="Corpodetexto"/>
        <w:rPr>
          <w:sz w:val="24"/>
        </w:rPr>
      </w:pPr>
    </w:p>
    <w:p w14:paraId="3EB7E5F6" w14:textId="2D6F4A4F" w:rsidR="007639B7" w:rsidRDefault="00A71F94">
      <w:pPr>
        <w:pStyle w:val="Corpodetexto"/>
        <w:spacing w:line="266" w:lineRule="auto"/>
        <w:ind w:left="118" w:right="106"/>
        <w:jc w:val="both"/>
      </w:pPr>
      <w:r>
        <w:t xml:space="preserve">A CRF1100L Africa Twin </w:t>
      </w:r>
      <w:r w:rsidR="00FC1B2C">
        <w:t>–</w:t>
      </w:r>
      <w:r>
        <w:t xml:space="preserve"> </w:t>
      </w:r>
      <w:r w:rsidR="00FC1B2C">
        <w:t xml:space="preserve">será </w:t>
      </w:r>
      <w:r>
        <w:t xml:space="preserve">disponível </w:t>
      </w:r>
      <w:r w:rsidR="00FC1B2C">
        <w:t xml:space="preserve">no mercado europeu nas cores </w:t>
      </w:r>
      <w:r>
        <w:t xml:space="preserve">Vermelho Grand Prix e Preto Fosco Balístico - é preparada para aventuras off-road, com um corpo trabalhado no estilo de rali, um tanque fino de 18.8L, uma tela fixa baixa e pneus com câmara de ar de </w:t>
      </w:r>
      <w:r>
        <w:lastRenderedPageBreak/>
        <w:t>série.</w:t>
      </w:r>
    </w:p>
    <w:p w14:paraId="2FFDD82C" w14:textId="77777777" w:rsidR="007639B7" w:rsidRDefault="007639B7">
      <w:pPr>
        <w:pStyle w:val="Corpodetexto"/>
        <w:spacing w:before="3"/>
        <w:rPr>
          <w:sz w:val="24"/>
        </w:rPr>
      </w:pPr>
    </w:p>
    <w:p w14:paraId="385AE69A" w14:textId="26DA4445" w:rsidR="007639B7" w:rsidRDefault="00A71F94">
      <w:pPr>
        <w:pStyle w:val="Corpodetexto"/>
        <w:spacing w:line="266" w:lineRule="auto"/>
        <w:ind w:left="118" w:right="112"/>
        <w:jc w:val="both"/>
      </w:pPr>
      <w:r>
        <w:t xml:space="preserve">A CRF1100L Africa Twin Adventure Sports se destaca da Africa Twin básica, vindo totalmente equipada para o que der e vier com uma tela ajustável de cinco estágios, faróis direcionais de três estágios, pneus sem câmara de ar e tanque de 24.8L. Para 2020, a Adventure Sports vem com a suspensão opcional </w:t>
      </w:r>
      <w:proofErr w:type="spellStart"/>
      <w:r>
        <w:t>Showa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Equipped</w:t>
      </w:r>
      <w:proofErr w:type="spellEnd"/>
      <w:r>
        <w:t xml:space="preserve"> Rider </w:t>
      </w:r>
      <w:proofErr w:type="spellStart"/>
      <w:r>
        <w:t>Adjustment</w:t>
      </w:r>
      <w:proofErr w:type="spellEnd"/>
      <w:r>
        <w:t xml:space="preserve"> garantindo uma viagem perfeita não importa a condição da estrada. Ela está disponível </w:t>
      </w:r>
      <w:r w:rsidR="00FC1B2C">
        <w:t xml:space="preserve">nas cores </w:t>
      </w:r>
      <w:r>
        <w:t xml:space="preserve">Branco Brilhante Perolizado Tricolor e Preto Metálico </w:t>
      </w:r>
      <w:proofErr w:type="spellStart"/>
      <w:r>
        <w:t>Darkness</w:t>
      </w:r>
      <w:proofErr w:type="spellEnd"/>
      <w:r>
        <w:t>.</w:t>
      </w:r>
    </w:p>
    <w:p w14:paraId="05B82C02" w14:textId="38AACBF7" w:rsidR="007639B7" w:rsidRDefault="00C6605A" w:rsidP="00FC1B2C">
      <w:pPr>
        <w:spacing w:before="65"/>
        <w:ind w:left="118"/>
        <w:rPr>
          <w:b/>
          <w:sz w:val="18"/>
        </w:rPr>
      </w:pPr>
      <w:r>
        <w:rPr>
          <w:b/>
          <w:u w:val="thick"/>
        </w:rPr>
        <w:br/>
      </w:r>
      <w:r w:rsidR="00A71F94">
        <w:rPr>
          <w:b/>
          <w:u w:val="thick"/>
        </w:rPr>
        <w:t>CMX500 Rebel</w:t>
      </w:r>
    </w:p>
    <w:p w14:paraId="057CEC19" w14:textId="08D78BA6" w:rsidR="007639B7" w:rsidRDefault="00A71F94">
      <w:pPr>
        <w:pStyle w:val="Corpodetexto"/>
        <w:spacing w:before="94" w:line="266" w:lineRule="auto"/>
        <w:ind w:left="118" w:right="110"/>
        <w:jc w:val="both"/>
      </w:pPr>
      <w:r>
        <w:t xml:space="preserve">A </w:t>
      </w:r>
      <w:proofErr w:type="spellStart"/>
      <w:r>
        <w:t>cruiser</w:t>
      </w:r>
      <w:proofErr w:type="spellEnd"/>
      <w:r>
        <w:t xml:space="preserve"> compacta de cilindro duplo paralelo e 500cc da Honda que oferece uma condução amigável recebe uma série de atualizações para 2020. Beneficiando-se de uma suspensão revisada, iluminação totalmente em LED - incluindo um distinto farol redondo redesenhado - um novo indicador de marcha, embreagem deslizante, assento mais confortável e um novo escapamento, a CMX500 Rebel está também de acordo com o padrão europeu de emissões Euro5. A CMX500 Rebel S </w:t>
      </w:r>
      <w:proofErr w:type="spellStart"/>
      <w:r>
        <w:t>Edition</w:t>
      </w:r>
      <w:proofErr w:type="spellEnd"/>
      <w:r>
        <w:t xml:space="preserve"> vem em Cinza Metálico </w:t>
      </w:r>
      <w:proofErr w:type="spellStart"/>
      <w:r>
        <w:t>Axis</w:t>
      </w:r>
      <w:proofErr w:type="spellEnd"/>
      <w:r>
        <w:t xml:space="preserve"> Fosco com uma série de novos acessórios de fábrica, incluindo a cobertura do farol, protetores do garfo e suspensão totalmente pretos, além de um ass</w:t>
      </w:r>
      <w:r w:rsidR="00FC1B2C">
        <w:t>ento com costura em estilo diama</w:t>
      </w:r>
      <w:r>
        <w:t>nte.</w:t>
      </w:r>
    </w:p>
    <w:p w14:paraId="247A245F" w14:textId="77777777" w:rsidR="007639B7" w:rsidRDefault="007639B7">
      <w:pPr>
        <w:pStyle w:val="Corpodetexto"/>
        <w:spacing w:before="8"/>
        <w:rPr>
          <w:sz w:val="23"/>
        </w:rPr>
      </w:pPr>
    </w:p>
    <w:p w14:paraId="206B6D06" w14:textId="16BD4849" w:rsidR="007639B7" w:rsidRDefault="00A71F94" w:rsidP="00FC1B2C">
      <w:pPr>
        <w:spacing w:before="1"/>
        <w:ind w:left="118"/>
        <w:rPr>
          <w:b/>
          <w:sz w:val="18"/>
        </w:rPr>
      </w:pPr>
      <w:r>
        <w:rPr>
          <w:b/>
          <w:u w:val="thick"/>
        </w:rPr>
        <w:t>CB1000R</w:t>
      </w:r>
    </w:p>
    <w:p w14:paraId="544240E4" w14:textId="1DB248DC" w:rsidR="007639B7" w:rsidRDefault="00FC1B2C">
      <w:pPr>
        <w:pStyle w:val="Corpodetexto"/>
        <w:spacing w:before="94" w:line="266" w:lineRule="auto"/>
        <w:ind w:left="118" w:right="109"/>
        <w:jc w:val="both"/>
      </w:pPr>
      <w:r>
        <w:t>C</w:t>
      </w:r>
      <w:r w:rsidR="00A71F94">
        <w:t xml:space="preserve">arro chefe da Honda, a </w:t>
      </w:r>
      <w:proofErr w:type="spellStart"/>
      <w:r w:rsidR="00A71F94">
        <w:t>Neo</w:t>
      </w:r>
      <w:proofErr w:type="spellEnd"/>
      <w:r w:rsidR="00A71F94">
        <w:t xml:space="preserve"> Sports Café </w:t>
      </w:r>
      <w:proofErr w:type="spellStart"/>
      <w:r w:rsidR="00A71F94">
        <w:t>naked</w:t>
      </w:r>
      <w:proofErr w:type="spellEnd"/>
      <w:r w:rsidR="00A71F94">
        <w:t xml:space="preserve"> - CB1000R - combina linhas clássicas com um toque moderno e um desempenho arrebatador. Desde sua apresentação em 2018, ele tem inspirado uma vasta gama de customizações, e para 2020, sutis mudanças cosméticas realçarão ainda mais sua aparência </w:t>
      </w:r>
      <w:proofErr w:type="spellStart"/>
      <w:r w:rsidR="00A71F94">
        <w:t>premium</w:t>
      </w:r>
      <w:proofErr w:type="spellEnd"/>
      <w:r w:rsidR="00A71F94">
        <w:t xml:space="preserve"> e imponente presença na estrada.</w:t>
      </w:r>
    </w:p>
    <w:p w14:paraId="0CC05022" w14:textId="77777777" w:rsidR="007639B7" w:rsidRDefault="007639B7">
      <w:pPr>
        <w:pStyle w:val="Corpodetexto"/>
        <w:spacing w:before="3"/>
        <w:rPr>
          <w:sz w:val="24"/>
        </w:rPr>
      </w:pPr>
    </w:p>
    <w:p w14:paraId="48CEF202" w14:textId="77777777" w:rsidR="007639B7" w:rsidRDefault="00A71F94">
      <w:pPr>
        <w:pStyle w:val="Corpodetexto"/>
        <w:spacing w:line="266" w:lineRule="auto"/>
        <w:ind w:left="118" w:right="112"/>
        <w:jc w:val="both"/>
      </w:pPr>
      <w:r>
        <w:t>Substituindo os assentos prateados, uma haste e braçadeira tripla totalmente pretas são complementadas por uma nova máscara do farol Preto Balístico Fosco Metálico. Mudanças de cor na mola traseira e discos de freio dianteiros são coroadas com uma notável faixa de corrida prata cortando a coluna do tanque de combustível.</w:t>
      </w:r>
    </w:p>
    <w:p w14:paraId="4626FF68" w14:textId="77777777" w:rsidR="007639B7" w:rsidRDefault="007639B7">
      <w:pPr>
        <w:pStyle w:val="Corpodetexto"/>
        <w:rPr>
          <w:sz w:val="24"/>
        </w:rPr>
      </w:pPr>
    </w:p>
    <w:p w14:paraId="612119F6" w14:textId="4E357CBF" w:rsidR="007639B7" w:rsidRPr="00FC1B2C" w:rsidRDefault="00FC1B2C" w:rsidP="00FC1B2C">
      <w:pPr>
        <w:pStyle w:val="Ttulo1"/>
        <w:ind w:left="142" w:right="96"/>
        <w:rPr>
          <w:b w:val="0"/>
        </w:rPr>
      </w:pPr>
      <w:r w:rsidRPr="00FC1B2C">
        <w:rPr>
          <w:b w:val="0"/>
        </w:rPr>
        <w:t>Todos os produtos anunciados durante o EICMA são destinados ao mercado europeu. Não há previsão de comercialização e/ou chegada deles no Bra</w:t>
      </w:r>
      <w:bookmarkEnd w:id="0"/>
      <w:r w:rsidRPr="00FC1B2C">
        <w:rPr>
          <w:b w:val="0"/>
        </w:rPr>
        <w:t>sil.</w:t>
      </w:r>
    </w:p>
    <w:sectPr w:rsidR="007639B7" w:rsidRPr="00FC1B2C">
      <w:footerReference w:type="default" r:id="rId7"/>
      <w:pgSz w:w="11910" w:h="16850"/>
      <w:pgMar w:top="1540" w:right="1300" w:bottom="1720" w:left="1300" w:header="0" w:footer="1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9FB0E" w14:textId="77777777" w:rsidR="00A71F94" w:rsidRDefault="00A71F94">
      <w:r>
        <w:separator/>
      </w:r>
    </w:p>
  </w:endnote>
  <w:endnote w:type="continuationSeparator" w:id="0">
    <w:p w14:paraId="531D4479" w14:textId="77777777" w:rsidR="00A71F94" w:rsidRDefault="00A7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7A6F0" w14:textId="34E2AF88" w:rsidR="007639B7" w:rsidRDefault="00D61B7B">
    <w:pPr>
      <w:pStyle w:val="Corpodetexto"/>
      <w:spacing w:line="14" w:lineRule="auto"/>
      <w:rPr>
        <w:sz w:val="20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488439" wp14:editId="03CB9A14">
              <wp:simplePos x="0" y="0"/>
              <wp:positionH relativeFrom="page">
                <wp:posOffset>3668395</wp:posOffset>
              </wp:positionH>
              <wp:positionV relativeFrom="page">
                <wp:posOffset>9585960</wp:posOffset>
              </wp:positionV>
              <wp:extent cx="226695" cy="2266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055853" w14:textId="633E2FE5" w:rsidR="007639B7" w:rsidRDefault="00A71F94">
                          <w:pPr>
                            <w:spacing w:before="32"/>
                            <w:ind w:left="20"/>
                            <w:rPr>
                              <w:rFonts w:ascii="Verdana"/>
                              <w:sz w:val="21"/>
                            </w:rPr>
                          </w:pPr>
                          <w:r>
                            <w:rPr>
                              <w:rFonts w:ascii="Verdana"/>
                              <w:sz w:val="21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4532">
                            <w:rPr>
                              <w:rFonts w:ascii="Verdana"/>
                              <w:noProof/>
                              <w:sz w:val="21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z w:val="2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884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85pt;margin-top:754.8pt;width:17.85pt;height:1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" filled="f" stroked="f">
              <v:textbox inset="0,0,0,0">
                <w:txbxContent>
                  <w:p w14:paraId="08055853" w14:textId="633E2FE5" w:rsidR="007639B7" w:rsidRDefault="00A71F94">
                    <w:pPr>
                      <w:spacing w:before="32"/>
                      <w:ind w:left="20"/>
                      <w:rPr>
                        <w:rFonts w:ascii="Verdana"/>
                        <w:sz w:val="21"/>
                      </w:rPr>
                    </w:pPr>
                    <w:r>
                      <w:rPr>
                        <w:rFonts w:ascii="Verdana"/>
                        <w:sz w:val="21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Verdana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4532">
                      <w:rPr>
                        <w:rFonts w:ascii="Verdana"/>
                        <w:noProof/>
                        <w:sz w:val="21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Verdana"/>
                        <w:sz w:val="2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94D6E" w14:textId="77777777" w:rsidR="00A71F94" w:rsidRDefault="00A71F94">
      <w:r>
        <w:separator/>
      </w:r>
    </w:p>
  </w:footnote>
  <w:footnote w:type="continuationSeparator" w:id="0">
    <w:p w14:paraId="0F0F0038" w14:textId="77777777" w:rsidR="00A71F94" w:rsidRDefault="00A71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718F5"/>
    <w:multiLevelType w:val="hybridMultilevel"/>
    <w:tmpl w:val="4A5C3FC4"/>
    <w:lvl w:ilvl="0" w:tplc="B628B596">
      <w:numFmt w:val="bullet"/>
      <w:lvlText w:val="●"/>
      <w:lvlJc w:val="left"/>
      <w:pPr>
        <w:ind w:left="596" w:hanging="250"/>
      </w:pPr>
      <w:rPr>
        <w:rFonts w:ascii="Verdana" w:eastAsia="Verdana" w:hAnsi="Verdana" w:cs="Verdana" w:hint="default"/>
        <w:w w:val="100"/>
        <w:sz w:val="22"/>
        <w:szCs w:val="22"/>
        <w:lang w:val="en-US" w:eastAsia="en-US" w:bidi="en-US"/>
      </w:rPr>
    </w:lvl>
    <w:lvl w:ilvl="1" w:tplc="C2ACB66E">
      <w:numFmt w:val="bullet"/>
      <w:lvlText w:val="•"/>
      <w:lvlJc w:val="left"/>
      <w:pPr>
        <w:ind w:left="1470" w:hanging="250"/>
      </w:pPr>
      <w:rPr>
        <w:rFonts w:hint="default"/>
        <w:lang w:val="en-US" w:eastAsia="en-US" w:bidi="en-US"/>
      </w:rPr>
    </w:lvl>
    <w:lvl w:ilvl="2" w:tplc="16D0813A">
      <w:numFmt w:val="bullet"/>
      <w:lvlText w:val="•"/>
      <w:lvlJc w:val="left"/>
      <w:pPr>
        <w:ind w:left="2341" w:hanging="250"/>
      </w:pPr>
      <w:rPr>
        <w:rFonts w:hint="default"/>
        <w:lang w:val="en-US" w:eastAsia="en-US" w:bidi="en-US"/>
      </w:rPr>
    </w:lvl>
    <w:lvl w:ilvl="3" w:tplc="1A0818CE">
      <w:numFmt w:val="bullet"/>
      <w:lvlText w:val="•"/>
      <w:lvlJc w:val="left"/>
      <w:pPr>
        <w:ind w:left="3211" w:hanging="250"/>
      </w:pPr>
      <w:rPr>
        <w:rFonts w:hint="default"/>
        <w:lang w:val="en-US" w:eastAsia="en-US" w:bidi="en-US"/>
      </w:rPr>
    </w:lvl>
    <w:lvl w:ilvl="4" w:tplc="D924E096">
      <w:numFmt w:val="bullet"/>
      <w:lvlText w:val="•"/>
      <w:lvlJc w:val="left"/>
      <w:pPr>
        <w:ind w:left="4082" w:hanging="250"/>
      </w:pPr>
      <w:rPr>
        <w:rFonts w:hint="default"/>
        <w:lang w:val="en-US" w:eastAsia="en-US" w:bidi="en-US"/>
      </w:rPr>
    </w:lvl>
    <w:lvl w:ilvl="5" w:tplc="802C9974">
      <w:numFmt w:val="bullet"/>
      <w:lvlText w:val="•"/>
      <w:lvlJc w:val="left"/>
      <w:pPr>
        <w:ind w:left="4953" w:hanging="250"/>
      </w:pPr>
      <w:rPr>
        <w:rFonts w:hint="default"/>
        <w:lang w:val="en-US" w:eastAsia="en-US" w:bidi="en-US"/>
      </w:rPr>
    </w:lvl>
    <w:lvl w:ilvl="6" w:tplc="8D546764">
      <w:numFmt w:val="bullet"/>
      <w:lvlText w:val="•"/>
      <w:lvlJc w:val="left"/>
      <w:pPr>
        <w:ind w:left="5823" w:hanging="250"/>
      </w:pPr>
      <w:rPr>
        <w:rFonts w:hint="default"/>
        <w:lang w:val="en-US" w:eastAsia="en-US" w:bidi="en-US"/>
      </w:rPr>
    </w:lvl>
    <w:lvl w:ilvl="7" w:tplc="C5781970">
      <w:numFmt w:val="bullet"/>
      <w:lvlText w:val="•"/>
      <w:lvlJc w:val="left"/>
      <w:pPr>
        <w:ind w:left="6694" w:hanging="250"/>
      </w:pPr>
      <w:rPr>
        <w:rFonts w:hint="default"/>
        <w:lang w:val="en-US" w:eastAsia="en-US" w:bidi="en-US"/>
      </w:rPr>
    </w:lvl>
    <w:lvl w:ilvl="8" w:tplc="51F8F2A2">
      <w:numFmt w:val="bullet"/>
      <w:lvlText w:val="•"/>
      <w:lvlJc w:val="left"/>
      <w:pPr>
        <w:ind w:left="7565" w:hanging="25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B7"/>
    <w:rsid w:val="00122FD6"/>
    <w:rsid w:val="007639B7"/>
    <w:rsid w:val="009C40F0"/>
    <w:rsid w:val="009C6674"/>
    <w:rsid w:val="00A71F94"/>
    <w:rsid w:val="00C64532"/>
    <w:rsid w:val="00C6605A"/>
    <w:rsid w:val="00D61B7B"/>
    <w:rsid w:val="00F85C81"/>
    <w:rsid w:val="00FC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EF66E3"/>
  <w15:docId w15:val="{9A61A1DA-7D73-42F1-ABB3-F2AED5D8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9"/>
    <w:qFormat/>
    <w:pPr>
      <w:ind w:left="59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96" w:hanging="2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1211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Baker</dc:creator>
  <cp:keywords>SecrecyB; A.01.0010; HM</cp:keywords>
  <cp:lastModifiedBy>Marcello Mathias Castro Leite Ghigonetto</cp:lastModifiedBy>
  <cp:revision>2</cp:revision>
  <dcterms:created xsi:type="dcterms:W3CDTF">2019-11-06T16:55:00Z</dcterms:created>
  <dcterms:modified xsi:type="dcterms:W3CDTF">2019-11-06T16:55:00Z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2019-11-04T00:00:00Z</vt:filetime>
  </property>
</Properties>
</file>