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7DAE3" w14:textId="77777777" w:rsidR="00DA5A9C" w:rsidRDefault="00DA5A9C" w:rsidP="00325B22">
      <w:pPr>
        <w:pStyle w:val="NormalWeb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Moto Honda colabora com projeto da White Martins de reativação de planta de oxigênio em Manaus</w:t>
      </w:r>
    </w:p>
    <w:bookmarkEnd w:id="0"/>
    <w:p w14:paraId="082500CC" w14:textId="0240C048" w:rsidR="00DA5A9C" w:rsidRDefault="00DA5A9C" w:rsidP="00325B22">
      <w:pPr>
        <w:pStyle w:val="NormalWeb"/>
        <w:spacing w:line="360" w:lineRule="auto"/>
        <w:jc w:val="both"/>
      </w:pPr>
      <w:r>
        <w:t xml:space="preserve">Diante dos impactos da pandemia da covid-19 no estado do Amazonas, e do aumento de demanda por oxigênio no sistema de saúde para atendimento aos pacientes infectados pelo </w:t>
      </w:r>
      <w:proofErr w:type="spellStart"/>
      <w:r>
        <w:t>coronavírus</w:t>
      </w:r>
      <w:proofErr w:type="spellEnd"/>
      <w:r>
        <w:t>, a Honda, em iniciativa voluntária, engajou-se em</w:t>
      </w:r>
      <w:r w:rsidR="009D7A3B">
        <w:t xml:space="preserve"> um</w:t>
      </w:r>
      <w:r>
        <w:t xml:space="preserve"> projeto da White Martins para a reativação da planta T15, unidade que estava inoperante desde 2009. A ação permitiu um incremento na produção local de oxigênio pela White Martins de cerca de 6 mil metros cúbicos por dia contribuindo para minimizar os impactos da crise de saúde para a população.</w:t>
      </w:r>
    </w:p>
    <w:p w14:paraId="0E9C4CC8" w14:textId="77777777" w:rsidR="00DA5A9C" w:rsidRDefault="00DA5A9C" w:rsidP="00325B22">
      <w:pPr>
        <w:pStyle w:val="NormalWeb"/>
        <w:spacing w:line="360" w:lineRule="auto"/>
        <w:jc w:val="both"/>
      </w:pPr>
      <w:r>
        <w:t xml:space="preserve">O trabalho contou com uma equipe de engenheiros e técnicos de ambas as empresas, totalizando mais de 100 profissionais, para a reforma completa das instalações e equipamentos, envolvendo desde um simples reparo e substituição de componentes até a complexa fabricação interna de peças. Colaboradores da Honda dos setores de Manutenção e Ferramentaria atuaram no projeto. Atualmente, a Moto Honda é a unidade mais verticalizada em produção de motocicletas do grupo Honda no mundo, o que confere </w:t>
      </w:r>
      <w:proofErr w:type="gramStart"/>
      <w:r>
        <w:t>um alto grau de</w:t>
      </w:r>
      <w:proofErr w:type="gramEnd"/>
      <w:r>
        <w:t xml:space="preserve"> especialização e versatilidade a seus profissionais. Esse diferencial possibilita que a empresa conte com uma equipe qualificada para a fabricação de moldes, ferramentas e componentes, bem como para a realização de manutenção industrial nas áreas de engenharia elétrica, mecânica e hidráulica.</w:t>
      </w:r>
    </w:p>
    <w:p w14:paraId="1D3A50C0" w14:textId="77777777" w:rsidR="00DA5A9C" w:rsidRDefault="00DA5A9C" w:rsidP="00325B22">
      <w:pPr>
        <w:pStyle w:val="NormalWeb"/>
        <w:spacing w:line="360" w:lineRule="auto"/>
        <w:jc w:val="both"/>
      </w:pPr>
      <w:r>
        <w:t>A T15 começou a funcionar em fase de testes em fevereiro e entrou em fase 100% operacional no dia 15. A partir de agora, a T15 seguirá funcionando 24 horas por dia, sete dias por semana, produzindo oxigênio líquido, com o revezamento de funcionários da White Martins por turnos, enquanto for necessário. </w:t>
      </w:r>
    </w:p>
    <w:p w14:paraId="6138A326" w14:textId="3FB78227" w:rsidR="00DA5A9C" w:rsidRDefault="00DA5A9C" w:rsidP="00325B22">
      <w:pPr>
        <w:pStyle w:val="NormalWeb"/>
        <w:spacing w:after="240" w:afterAutospacing="0" w:line="360" w:lineRule="auto"/>
        <w:jc w:val="both"/>
      </w:pPr>
      <w:r w:rsidRPr="00887612">
        <w:t xml:space="preserve">“Não conhecíamos em detalhes o funcionamento de uma planta criogênica produtora de oxigênio. Mas isso não impediu o time de aceitar o desafio e contribuir com os profissionais da White Martins em uma causa tão nobre. Apoiar o estado do Amazonas em um momento como esse é mais do que uma ação de responsabilidade social corporativa. É uma forma de retribuir à população amazonense que há 45 anos acolhe nossa fábrica e pela qual temos um sentimento </w:t>
      </w:r>
      <w:r w:rsidR="00887612" w:rsidRPr="00887612">
        <w:t xml:space="preserve">de </w:t>
      </w:r>
      <w:r w:rsidRPr="00887612">
        <w:t>gratidão”, afirma Julio Koga, Vice-presidente Industrial da Moto Honda da Amazônia.</w:t>
      </w:r>
      <w:r>
        <w:t> </w:t>
      </w:r>
      <w:r>
        <w:br/>
      </w:r>
    </w:p>
    <w:p w14:paraId="7E08E902" w14:textId="36DFDF93" w:rsidR="00882EE7" w:rsidRDefault="00882EE7" w:rsidP="00325B22">
      <w:pPr>
        <w:pStyle w:val="NormalWeb"/>
        <w:spacing w:after="240" w:afterAutospacing="0" w:line="360" w:lineRule="auto"/>
        <w:jc w:val="both"/>
      </w:pPr>
    </w:p>
    <w:p w14:paraId="4590C8F8" w14:textId="77777777" w:rsidR="00882EE7" w:rsidRDefault="00882EE7" w:rsidP="00325B22">
      <w:pPr>
        <w:pStyle w:val="NormalWeb"/>
        <w:spacing w:after="240" w:afterAutospacing="0" w:line="360" w:lineRule="auto"/>
        <w:jc w:val="both"/>
      </w:pPr>
    </w:p>
    <w:p w14:paraId="77F93B94" w14:textId="7C05D9E6" w:rsidR="00E73D0A" w:rsidRDefault="00882EE7" w:rsidP="00325B22">
      <w:pPr>
        <w:spacing w:line="360" w:lineRule="auto"/>
        <w:jc w:val="both"/>
        <w:rPr>
          <w:rFonts w:ascii="Arial" w:hAnsi="Arial" w:cs="Arial"/>
          <w:b/>
          <w:bCs/>
          <w:color w:val="000001"/>
          <w:sz w:val="18"/>
          <w:szCs w:val="18"/>
          <w:shd w:val="clear" w:color="auto" w:fill="FFFFFE"/>
        </w:rPr>
      </w:pPr>
      <w:r w:rsidRPr="00882EE7">
        <w:rPr>
          <w:rFonts w:ascii="Arial" w:hAnsi="Arial" w:cs="Arial"/>
          <w:b/>
          <w:bCs/>
          <w:i/>
          <w:iCs/>
          <w:color w:val="000001"/>
          <w:sz w:val="18"/>
          <w:szCs w:val="18"/>
          <w:shd w:val="clear" w:color="auto" w:fill="FFFFFE"/>
        </w:rPr>
        <w:lastRenderedPageBreak/>
        <w:t>S</w:t>
      </w:r>
      <w:r>
        <w:rPr>
          <w:rFonts w:ascii="Arial" w:hAnsi="Arial" w:cs="Arial"/>
          <w:b/>
          <w:bCs/>
          <w:i/>
          <w:iCs/>
          <w:color w:val="000001"/>
          <w:sz w:val="18"/>
          <w:szCs w:val="18"/>
          <w:shd w:val="clear" w:color="auto" w:fill="FFFFFE"/>
        </w:rPr>
        <w:t>obre a Honda no Brasil:</w:t>
      </w:r>
      <w:r>
        <w:rPr>
          <w:rFonts w:ascii="Arial" w:hAnsi="Arial" w:cs="Arial"/>
          <w:i/>
          <w:iCs/>
          <w:color w:val="000001"/>
          <w:sz w:val="18"/>
          <w:szCs w:val="18"/>
          <w:shd w:val="clear" w:color="auto" w:fill="FFFFFE"/>
        </w:rPr>
        <w:t xml:space="preserve"> Em 1971, a Honda iniciava no Brasil as vendas de suas primeiras motocicletas importadas. Cinco anos depois, era inaugurada a fábrica da Moto Honda da Amazônia, em Manaus, que completa 45 anos de existência em 2021, ao lado da CG,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</w:t>
      </w:r>
      <w:r>
        <w:rPr>
          <w:rFonts w:ascii="Microsoft JhengHei" w:eastAsia="Microsoft JhengHei" w:hAnsi="Microsoft JhengHei" w:cs="Microsoft JhengHei" w:hint="eastAsia"/>
          <w:i/>
          <w:iCs/>
          <w:color w:val="000001"/>
          <w:sz w:val="18"/>
          <w:szCs w:val="18"/>
          <w:shd w:val="clear" w:color="auto" w:fill="FFFFFE"/>
        </w:rPr>
        <w:t>﹠</w:t>
      </w:r>
      <w:r>
        <w:rPr>
          <w:rFonts w:ascii="Arial" w:hAnsi="Arial" w:cs="Arial"/>
          <w:i/>
          <w:iCs/>
          <w:color w:val="000001"/>
          <w:sz w:val="18"/>
          <w:szCs w:val="18"/>
          <w:shd w:val="clear" w:color="auto" w:fill="FFFFFE"/>
        </w:rPr>
        <w:t xml:space="preserve">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>
        <w:rPr>
          <w:rFonts w:ascii="Arial" w:hAnsi="Arial" w:cs="Arial"/>
          <w:i/>
          <w:iCs/>
          <w:color w:val="000001"/>
          <w:sz w:val="18"/>
          <w:szCs w:val="18"/>
          <w:shd w:val="clear" w:color="auto" w:fill="FFFFFE"/>
        </w:rPr>
        <w:t>Xangri-Lá</w:t>
      </w:r>
      <w:proofErr w:type="spellEnd"/>
      <w:r>
        <w:rPr>
          <w:rFonts w:ascii="Arial" w:hAnsi="Arial" w:cs="Arial"/>
          <w:i/>
          <w:iCs/>
          <w:color w:val="000001"/>
          <w:sz w:val="18"/>
          <w:szCs w:val="18"/>
          <w:shd w:val="clear" w:color="auto" w:fill="FFFFFE"/>
        </w:rPr>
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</w:r>
      <w:proofErr w:type="spellStart"/>
      <w:r>
        <w:rPr>
          <w:rFonts w:ascii="Arial" w:hAnsi="Arial" w:cs="Arial"/>
          <w:i/>
          <w:iCs/>
          <w:color w:val="000001"/>
          <w:sz w:val="18"/>
          <w:szCs w:val="18"/>
          <w:shd w:val="clear" w:color="auto" w:fill="FFFFFE"/>
        </w:rPr>
        <w:t>Aircraft</w:t>
      </w:r>
      <w:proofErr w:type="spellEnd"/>
      <w:r>
        <w:rPr>
          <w:rFonts w:ascii="Arial" w:hAnsi="Arial" w:cs="Arial"/>
          <w:i/>
          <w:iCs/>
          <w:color w:val="000001"/>
          <w:sz w:val="18"/>
          <w:szCs w:val="18"/>
          <w:shd w:val="clear" w:color="auto" w:fill="FFFFFE"/>
        </w:rPr>
        <w:t xml:space="preserve"> </w:t>
      </w:r>
      <w:proofErr w:type="spellStart"/>
      <w:r>
        <w:rPr>
          <w:rFonts w:ascii="Arial" w:hAnsi="Arial" w:cs="Arial"/>
          <w:i/>
          <w:iCs/>
          <w:color w:val="000001"/>
          <w:sz w:val="18"/>
          <w:szCs w:val="18"/>
          <w:shd w:val="clear" w:color="auto" w:fill="FFFFFE"/>
        </w:rPr>
        <w:t>Company</w:t>
      </w:r>
      <w:proofErr w:type="spellEnd"/>
      <w:r>
        <w:rPr>
          <w:rFonts w:ascii="Arial" w:hAnsi="Arial" w:cs="Arial"/>
          <w:i/>
          <w:iCs/>
          <w:color w:val="000001"/>
          <w:sz w:val="18"/>
          <w:szCs w:val="18"/>
          <w:shd w:val="clear" w:color="auto" w:fill="FFFFFE"/>
        </w:rPr>
        <w:t xml:space="preserve"> anunciou a expansão das vendas do </w:t>
      </w:r>
      <w:proofErr w:type="spellStart"/>
      <w:r>
        <w:rPr>
          <w:rFonts w:ascii="Arial" w:hAnsi="Arial" w:cs="Arial"/>
          <w:i/>
          <w:iCs/>
          <w:color w:val="000001"/>
          <w:sz w:val="18"/>
          <w:szCs w:val="18"/>
          <w:shd w:val="clear" w:color="auto" w:fill="FFFFFE"/>
        </w:rPr>
        <w:t>HondaJet</w:t>
      </w:r>
      <w:proofErr w:type="spellEnd"/>
      <w:r>
        <w:rPr>
          <w:rFonts w:ascii="Arial" w:hAnsi="Arial" w:cs="Arial"/>
          <w:i/>
          <w:iCs/>
          <w:color w:val="000001"/>
          <w:sz w:val="18"/>
          <w:szCs w:val="18"/>
          <w:shd w:val="clear" w:color="auto" w:fill="FFFFFE"/>
        </w:rPr>
        <w:t>, o jato executivo mais avançado do mundo, para o Brasil. Saiba mais em www.honda.com.br e www.facebook.com/HondaBR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1"/>
          <w:sz w:val="18"/>
          <w:szCs w:val="18"/>
          <w:shd w:val="clear" w:color="auto" w:fill="FFFFFE"/>
        </w:rPr>
        <w:t>50 anos da Honda no Brasil | 45 anos da Moto Honda da Amazônia | 45 anos da CG | 40 anos do Consórcio Honda</w:t>
      </w:r>
    </w:p>
    <w:p w14:paraId="07853409" w14:textId="1C29EAE7" w:rsidR="00882EE7" w:rsidRDefault="00882EE7" w:rsidP="00325B22">
      <w:pPr>
        <w:spacing w:line="360" w:lineRule="auto"/>
        <w:jc w:val="both"/>
        <w:rPr>
          <w:rFonts w:ascii="Arial" w:hAnsi="Arial" w:cs="Arial"/>
          <w:b/>
          <w:bCs/>
          <w:color w:val="000001"/>
          <w:sz w:val="18"/>
          <w:szCs w:val="18"/>
          <w:shd w:val="clear" w:color="auto" w:fill="FFFFFE"/>
        </w:rPr>
      </w:pPr>
    </w:p>
    <w:p w14:paraId="0F256B26" w14:textId="298C525E" w:rsidR="00882EE7" w:rsidRDefault="00882EE7" w:rsidP="00325B22">
      <w:pPr>
        <w:spacing w:line="360" w:lineRule="auto"/>
        <w:jc w:val="both"/>
        <w:rPr>
          <w:rFonts w:ascii="Arial" w:hAnsi="Arial" w:cs="Arial"/>
          <w:b/>
          <w:bCs/>
          <w:color w:val="000001"/>
          <w:sz w:val="18"/>
          <w:szCs w:val="18"/>
          <w:shd w:val="clear" w:color="auto" w:fill="FFFFFE"/>
        </w:rPr>
      </w:pPr>
    </w:p>
    <w:p w14:paraId="0740B785" w14:textId="421F37B3" w:rsidR="00882EE7" w:rsidRPr="00DA5A9C" w:rsidRDefault="00882EE7" w:rsidP="00882EE7">
      <w:pPr>
        <w:spacing w:line="360" w:lineRule="auto"/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1"/>
          <w:sz w:val="18"/>
          <w:szCs w:val="18"/>
          <w:shd w:val="clear" w:color="auto" w:fill="FFFFFE"/>
        </w:rPr>
        <w:t>Assessoria de Imprensa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1"/>
          <w:sz w:val="18"/>
          <w:szCs w:val="18"/>
          <w:shd w:val="clear" w:color="auto" w:fill="FFFFFE"/>
        </w:rPr>
        <w:t>Mellina de Carvalho Agostinho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1"/>
          <w:sz w:val="18"/>
          <w:szCs w:val="18"/>
          <w:shd w:val="clear" w:color="auto" w:fill="FFFFFE"/>
        </w:rPr>
        <w:t>(19) 3864-7441 / (11) 98558-0228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1"/>
          <w:sz w:val="18"/>
          <w:szCs w:val="18"/>
          <w:shd w:val="clear" w:color="auto" w:fill="FFFFFE"/>
        </w:rPr>
        <w:t>mellina_agostinho@honda.com.br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1"/>
          <w:sz w:val="18"/>
          <w:szCs w:val="18"/>
          <w:shd w:val="clear" w:color="auto" w:fill="FFFFFE"/>
        </w:rPr>
        <w:t>Tassia Rodrigues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1"/>
          <w:sz w:val="18"/>
          <w:szCs w:val="18"/>
          <w:shd w:val="clear" w:color="auto" w:fill="FFFFFE"/>
        </w:rPr>
        <w:t>(19) 3864-7147 / (11) 98468-0416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1"/>
          <w:sz w:val="18"/>
          <w:szCs w:val="18"/>
          <w:shd w:val="clear" w:color="auto" w:fill="FFFFFE"/>
        </w:rPr>
        <w:t>tassia_rodrigues@honda.com.br</w:t>
      </w:r>
    </w:p>
    <w:sectPr w:rsidR="00882EE7" w:rsidRPr="00DA5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9C"/>
    <w:rsid w:val="00197375"/>
    <w:rsid w:val="00275847"/>
    <w:rsid w:val="00325B22"/>
    <w:rsid w:val="003511C1"/>
    <w:rsid w:val="003F3643"/>
    <w:rsid w:val="004435DF"/>
    <w:rsid w:val="006F4C3B"/>
    <w:rsid w:val="00817313"/>
    <w:rsid w:val="00882EE7"/>
    <w:rsid w:val="00887612"/>
    <w:rsid w:val="009D7A3B"/>
    <w:rsid w:val="00A05F55"/>
    <w:rsid w:val="00DA5A9C"/>
    <w:rsid w:val="00E73D0A"/>
    <w:rsid w:val="00EB46EF"/>
    <w:rsid w:val="00F7563B"/>
    <w:rsid w:val="00F77498"/>
    <w:rsid w:val="00F8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7F43"/>
  <w15:chartTrackingRefBased/>
  <w15:docId w15:val="{AE82149B-30C4-477D-8059-3E4F98DF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A5A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5A9C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1C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173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73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73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73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73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2</cp:revision>
  <dcterms:created xsi:type="dcterms:W3CDTF">2021-03-05T18:10:00Z</dcterms:created>
  <dcterms:modified xsi:type="dcterms:W3CDTF">2021-03-05T18:10:00Z</dcterms:modified>
</cp:coreProperties>
</file>